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A9DB7" w14:textId="572E9A93" w:rsidR="00D544C1" w:rsidRPr="00177DD6" w:rsidRDefault="00D544C1" w:rsidP="00D544C1">
      <w:pPr>
        <w:jc w:val="center"/>
        <w:rPr>
          <w:b/>
          <w:bCs/>
          <w:sz w:val="24"/>
          <w:szCs w:val="24"/>
        </w:rPr>
      </w:pPr>
      <w:r w:rsidRPr="00177DD6">
        <w:rPr>
          <w:b/>
          <w:bCs/>
          <w:sz w:val="24"/>
          <w:szCs w:val="24"/>
        </w:rPr>
        <w:t>PRESS RELEASE</w:t>
      </w:r>
    </w:p>
    <w:p w14:paraId="31ECD5CA" w14:textId="77777777" w:rsidR="00177DD6" w:rsidRPr="00D544C1" w:rsidRDefault="00177DD6" w:rsidP="00D544C1">
      <w:pPr>
        <w:jc w:val="center"/>
        <w:rPr>
          <w:b/>
          <w:bCs/>
        </w:rPr>
      </w:pPr>
    </w:p>
    <w:p w14:paraId="62F8CBE6" w14:textId="77777777" w:rsidR="001E6501" w:rsidRDefault="00D544C1" w:rsidP="00D544C1">
      <w:pPr>
        <w:jc w:val="center"/>
      </w:pPr>
      <w:r>
        <w:t xml:space="preserve">UN Regional Centre for Peace and Disarmament </w:t>
      </w:r>
    </w:p>
    <w:p w14:paraId="1B339784" w14:textId="72631B64" w:rsidR="00D544C1" w:rsidRDefault="001E6501" w:rsidP="00D544C1">
      <w:pPr>
        <w:jc w:val="center"/>
      </w:pPr>
      <w:r>
        <w:t xml:space="preserve">In Asia and the </w:t>
      </w:r>
      <w:r w:rsidR="00A6658C">
        <w:t>P</w:t>
      </w:r>
      <w:r>
        <w:t>acific support</w:t>
      </w:r>
      <w:r w:rsidR="00047B35">
        <w:t>s</w:t>
      </w:r>
      <w:r>
        <w:t xml:space="preserve"> Kazakhstan in promoting </w:t>
      </w:r>
      <w:r w:rsidR="00D544C1" w:rsidRPr="00D544C1">
        <w:t>the universalization of the ATT</w:t>
      </w:r>
      <w:r w:rsidR="00D544C1">
        <w:t xml:space="preserve"> </w:t>
      </w:r>
    </w:p>
    <w:p w14:paraId="53D5FC9E" w14:textId="77777777" w:rsidR="00D544C1" w:rsidRDefault="00D544C1" w:rsidP="00D544C1">
      <w:pPr>
        <w:jc w:val="center"/>
      </w:pPr>
    </w:p>
    <w:p w14:paraId="31249038" w14:textId="781212E7" w:rsidR="00D544C1" w:rsidRDefault="00D544C1" w:rsidP="00D544C1">
      <w:pPr>
        <w:jc w:val="both"/>
      </w:pPr>
      <w:r>
        <w:t xml:space="preserve">Nur-Sultan, 2 July 2019 – The United Nations Regional Centre for Peace and Disarmament in Asia and the Pacific (UNRCPD) </w:t>
      </w:r>
      <w:r w:rsidR="001E6501">
        <w:t>and</w:t>
      </w:r>
      <w:r>
        <w:t xml:space="preserve"> the Government of Kazakhstan </w:t>
      </w:r>
      <w:r w:rsidR="001E6501">
        <w:t>will hold</w:t>
      </w:r>
      <w:r>
        <w:t xml:space="preserve"> an </w:t>
      </w:r>
      <w:r w:rsidRPr="00D544C1">
        <w:t>Arms Trade Treaty Universalization and Implementation Workshop for Central Asia and Mongolia</w:t>
      </w:r>
      <w:r>
        <w:t>, in Nur-Sultan, Kazakhstan, from 3-4 July 2019.</w:t>
      </w:r>
    </w:p>
    <w:p w14:paraId="22476705" w14:textId="45CF390C" w:rsidR="004C339A" w:rsidRDefault="004C339A" w:rsidP="00D544C1">
      <w:pPr>
        <w:jc w:val="both"/>
      </w:pPr>
    </w:p>
    <w:p w14:paraId="3A534F3A" w14:textId="1934D476" w:rsidR="00C14826" w:rsidRDefault="00047B35" w:rsidP="00C14826">
      <w:r>
        <w:t>M</w:t>
      </w:r>
      <w:r w:rsidRPr="00047B35">
        <w:t xml:space="preserve">aintaining international peace and security is a sovereign right and </w:t>
      </w:r>
      <w:r>
        <w:t>commitment</w:t>
      </w:r>
      <w:r w:rsidRPr="00047B35">
        <w:t xml:space="preserve"> of national Governments. To this end, they are committed to undertake effective collective measures for the prevention and removal of threats to peace. As one of such measures, the universal participation in the Arms Trade Treaty (ATT) is crucial. </w:t>
      </w:r>
      <w:r w:rsidR="00C14826">
        <w:t>Governments remain central providers of security</w:t>
      </w:r>
      <w:r>
        <w:t xml:space="preserve"> and this </w:t>
      </w:r>
      <w:r w:rsidR="00C14826">
        <w:t>is their responsibility to perform in conformity with the rule of law. To effectively execute these tasks, their armed and security forces legitimately employ a range of weaponry, which they acquire through national production or import. Exporters and importers need to ensure those weapons are transferred and stored safely, and do not end up in the wrong hands. In addition, Governments have a responsibility to ensure public safety and have a vested interest in providing human security and development to their citizens.</w:t>
      </w:r>
    </w:p>
    <w:p w14:paraId="3ECEF371" w14:textId="77777777" w:rsidR="00047B35" w:rsidRDefault="00047B35" w:rsidP="00C14826"/>
    <w:p w14:paraId="291336F1" w14:textId="5D334FF1" w:rsidR="00C14826" w:rsidRDefault="00AC7C7C" w:rsidP="00C14826">
      <w:r>
        <w:t>T</w:t>
      </w:r>
      <w:r w:rsidR="00C14826">
        <w:t>he ATT entered into force on 24 December 2014, regulating the international trade in conventional arms. Currently, the Treaty has 10</w:t>
      </w:r>
      <w:r w:rsidR="00EE07CE">
        <w:t>4</w:t>
      </w:r>
      <w:r w:rsidR="00C14826">
        <w:t xml:space="preserve"> State Parties and 3</w:t>
      </w:r>
      <w:r w:rsidR="00EE07CE">
        <w:t>3</w:t>
      </w:r>
      <w:r w:rsidR="00C14826">
        <w:t xml:space="preserve"> signatories that are not yet State Parties. However, participation of countries from the Asia and the Pacific region in the Treaty is low, with only </w:t>
      </w:r>
      <w:r w:rsidR="00EE07CE">
        <w:t>12</w:t>
      </w:r>
      <w:r w:rsidR="00EE07CE">
        <w:t xml:space="preserve"> </w:t>
      </w:r>
      <w:r w:rsidR="00C14826">
        <w:t>State Parties and 1</w:t>
      </w:r>
      <w:r w:rsidR="00EE07CE">
        <w:t>4</w:t>
      </w:r>
      <w:r w:rsidR="00C14826">
        <w:t xml:space="preserve"> other signatories.</w:t>
      </w:r>
    </w:p>
    <w:p w14:paraId="0CBA1FD8" w14:textId="77777777" w:rsidR="00D544C1" w:rsidRDefault="00D544C1" w:rsidP="00C14826"/>
    <w:p w14:paraId="18D6F725" w14:textId="4402A3C5" w:rsidR="00D544C1" w:rsidRDefault="00C14826" w:rsidP="00D544C1">
      <w:r>
        <w:t xml:space="preserve">Against this background, </w:t>
      </w:r>
      <w:r w:rsidR="009350B6">
        <w:t xml:space="preserve">the </w:t>
      </w:r>
      <w:r w:rsidR="00D544C1">
        <w:t xml:space="preserve">focus </w:t>
      </w:r>
      <w:r w:rsidR="00D544C1" w:rsidRPr="008F67AA">
        <w:t>of th</w:t>
      </w:r>
      <w:r w:rsidR="00D544C1">
        <w:t xml:space="preserve">e workshop </w:t>
      </w:r>
      <w:r w:rsidR="00D544C1" w:rsidRPr="008F67AA">
        <w:t xml:space="preserve">is to </w:t>
      </w:r>
      <w:r w:rsidR="00D544C1">
        <w:t xml:space="preserve">promote the universalization </w:t>
      </w:r>
      <w:r w:rsidR="00D544C1">
        <w:rPr>
          <w:rFonts w:hint="eastAsia"/>
        </w:rPr>
        <w:t xml:space="preserve">and implementation </w:t>
      </w:r>
      <w:r w:rsidR="00D544C1">
        <w:t>of the Treaty and to strengthen its operation through expanding the membership in Central Asia and Mongolia</w:t>
      </w:r>
      <w:r>
        <w:t xml:space="preserve">. The workshop will provide a forum for discussion </w:t>
      </w:r>
      <w:r w:rsidR="009350B6">
        <w:t xml:space="preserve">of </w:t>
      </w:r>
      <w:r>
        <w:t xml:space="preserve">the benefits of being parties to the ATT and effects on other commitments of the States, as well as contribute to building institutional capacity of the participating States for the future implementation of the Treaty. </w:t>
      </w:r>
      <w:r w:rsidR="00D544C1">
        <w:t xml:space="preserve">To achieve this, the regional workshop will involve government officials from relevant ministries, such as </w:t>
      </w:r>
      <w:r w:rsidR="009350B6">
        <w:t>F</w:t>
      </w:r>
      <w:r w:rsidR="00D544C1">
        <w:t xml:space="preserve">oreign </w:t>
      </w:r>
      <w:r w:rsidR="009350B6">
        <w:t>A</w:t>
      </w:r>
      <w:r w:rsidR="00D544C1">
        <w:t xml:space="preserve">ffairs, </w:t>
      </w:r>
      <w:r w:rsidR="009350B6">
        <w:t>D</w:t>
      </w:r>
      <w:r w:rsidR="00D544C1">
        <w:t xml:space="preserve">efence, </w:t>
      </w:r>
      <w:r w:rsidR="009350B6">
        <w:t>E</w:t>
      </w:r>
      <w:r w:rsidR="00D544C1">
        <w:t xml:space="preserve">conomy, </w:t>
      </w:r>
      <w:r w:rsidR="009350B6">
        <w:t>J</w:t>
      </w:r>
      <w:r w:rsidR="00D544C1">
        <w:t xml:space="preserve">ustice and export control agencies, together with experts from the ATT Secretariat, UNRCPD and NGOs. </w:t>
      </w:r>
    </w:p>
    <w:p w14:paraId="50F77986" w14:textId="77777777" w:rsidR="002469DA" w:rsidRDefault="002469DA" w:rsidP="00D544C1"/>
    <w:p w14:paraId="5D5DC73B" w14:textId="08BB5E8A" w:rsidR="00D544C1" w:rsidRPr="00177DD6" w:rsidRDefault="00D544C1" w:rsidP="00D544C1">
      <w:pPr>
        <w:rPr>
          <w:lang w:val="en-US"/>
        </w:rPr>
      </w:pPr>
      <w:r>
        <w:t xml:space="preserve">Through this </w:t>
      </w:r>
      <w:r w:rsidR="002469DA">
        <w:t>workshop</w:t>
      </w:r>
      <w:r>
        <w:t xml:space="preserve">, the Governments of </w:t>
      </w:r>
      <w:r w:rsidR="00A6658C">
        <w:t>Central Asian States and</w:t>
      </w:r>
      <w:bookmarkStart w:id="0" w:name="_GoBack"/>
      <w:bookmarkEnd w:id="0"/>
      <w:r>
        <w:t xml:space="preserve"> Mongolia will receive detailed information on the ATT and their capacity to move towards the accession or ratification to the Treaty will be enhanced.</w:t>
      </w:r>
      <w:r w:rsidR="007B428D">
        <w:t xml:space="preserve"> </w:t>
      </w:r>
    </w:p>
    <w:p w14:paraId="63BFF8C4" w14:textId="5A13CFB7" w:rsidR="00C14826" w:rsidRDefault="00C14826" w:rsidP="00C14826"/>
    <w:p w14:paraId="49AD97C9" w14:textId="2F7F420D" w:rsidR="002469DA" w:rsidRDefault="002469DA" w:rsidP="002469DA">
      <w:r>
        <w:t xml:space="preserve">The workshop is made possible with financial support from the </w:t>
      </w:r>
      <w:r w:rsidR="00C06ADE">
        <w:t>ATT Voluntary Trust Fund</w:t>
      </w:r>
      <w:r>
        <w:t xml:space="preserve">.   </w:t>
      </w:r>
    </w:p>
    <w:p w14:paraId="23A4D3A3" w14:textId="77777777" w:rsidR="002469DA" w:rsidRDefault="002469DA" w:rsidP="002469DA">
      <w:r>
        <w:t xml:space="preserve"> </w:t>
      </w:r>
    </w:p>
    <w:p w14:paraId="4514823C" w14:textId="0557D0FC" w:rsidR="002469DA" w:rsidRDefault="002469DA" w:rsidP="002469DA">
      <w:r>
        <w:t>For further information, please contact Mr. Yuriy Kryvonos, Director of the United Nations Regional Centre for Peace and Disarmament in Asia and the Pacific, at info@unrcpd.org.</w:t>
      </w:r>
    </w:p>
    <w:sectPr w:rsidR="00246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826"/>
    <w:rsid w:val="00047B35"/>
    <w:rsid w:val="00177DD6"/>
    <w:rsid w:val="001E6501"/>
    <w:rsid w:val="002469DA"/>
    <w:rsid w:val="0032164A"/>
    <w:rsid w:val="004C339A"/>
    <w:rsid w:val="007114A7"/>
    <w:rsid w:val="007B428D"/>
    <w:rsid w:val="009350B6"/>
    <w:rsid w:val="00A457EF"/>
    <w:rsid w:val="00A6658C"/>
    <w:rsid w:val="00AC7C7C"/>
    <w:rsid w:val="00C06ADE"/>
    <w:rsid w:val="00C14826"/>
    <w:rsid w:val="00D544C1"/>
    <w:rsid w:val="00EE0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9E28"/>
  <w15:chartTrackingRefBased/>
  <w15:docId w15:val="{24C38F76-DDD1-47B0-A2A8-C8E05A55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826"/>
    <w:pPr>
      <w:spacing w:after="0" w:line="240" w:lineRule="auto"/>
    </w:pPr>
    <w:rPr>
      <w:rFonts w:eastAsiaTheme="minorEastAsia"/>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4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4A7"/>
    <w:rPr>
      <w:rFonts w:ascii="Segoe UI" w:eastAsiaTheme="minorEastAsia" w:hAnsi="Segoe UI" w:cs="Segoe UI"/>
      <w:sz w:val="18"/>
      <w:szCs w:val="18"/>
      <w:lang w:val="en-GB" w:eastAsia="ja-JP"/>
    </w:rPr>
  </w:style>
  <w:style w:type="character" w:styleId="CommentReference">
    <w:name w:val="annotation reference"/>
    <w:basedOn w:val="DefaultParagraphFont"/>
    <w:uiPriority w:val="99"/>
    <w:semiHidden/>
    <w:unhideWhenUsed/>
    <w:rsid w:val="00047B35"/>
    <w:rPr>
      <w:sz w:val="16"/>
      <w:szCs w:val="16"/>
    </w:rPr>
  </w:style>
  <w:style w:type="paragraph" w:styleId="CommentText">
    <w:name w:val="annotation text"/>
    <w:basedOn w:val="Normal"/>
    <w:link w:val="CommentTextChar"/>
    <w:uiPriority w:val="99"/>
    <w:semiHidden/>
    <w:unhideWhenUsed/>
    <w:rsid w:val="00047B35"/>
    <w:rPr>
      <w:sz w:val="20"/>
      <w:szCs w:val="20"/>
    </w:rPr>
  </w:style>
  <w:style w:type="character" w:customStyle="1" w:styleId="CommentTextChar">
    <w:name w:val="Comment Text Char"/>
    <w:basedOn w:val="DefaultParagraphFont"/>
    <w:link w:val="CommentText"/>
    <w:uiPriority w:val="99"/>
    <w:semiHidden/>
    <w:rsid w:val="00047B35"/>
    <w:rPr>
      <w:rFonts w:eastAsiaTheme="minorEastAsia"/>
      <w:sz w:val="20"/>
      <w:szCs w:val="20"/>
      <w:lang w:val="en-GB" w:eastAsia="ja-JP"/>
    </w:rPr>
  </w:style>
  <w:style w:type="paragraph" w:styleId="CommentSubject">
    <w:name w:val="annotation subject"/>
    <w:basedOn w:val="CommentText"/>
    <w:next w:val="CommentText"/>
    <w:link w:val="CommentSubjectChar"/>
    <w:uiPriority w:val="99"/>
    <w:semiHidden/>
    <w:unhideWhenUsed/>
    <w:rsid w:val="00047B35"/>
    <w:rPr>
      <w:b/>
      <w:bCs/>
    </w:rPr>
  </w:style>
  <w:style w:type="character" w:customStyle="1" w:styleId="CommentSubjectChar">
    <w:name w:val="Comment Subject Char"/>
    <w:basedOn w:val="CommentTextChar"/>
    <w:link w:val="CommentSubject"/>
    <w:uiPriority w:val="99"/>
    <w:semiHidden/>
    <w:rsid w:val="00047B35"/>
    <w:rPr>
      <w:rFonts w:eastAsiaTheme="minorEastAsia"/>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4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Iina Kuuttila</dc:creator>
  <cp:keywords/>
  <dc:description/>
  <cp:lastModifiedBy>Iina Kuuttila</cp:lastModifiedBy>
  <cp:revision>2</cp:revision>
  <dcterms:created xsi:type="dcterms:W3CDTF">2019-06-26T10:38:00Z</dcterms:created>
  <dcterms:modified xsi:type="dcterms:W3CDTF">2019-06-26T10:38:00Z</dcterms:modified>
</cp:coreProperties>
</file>