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8"/>
      </w:tblGrid>
      <w:tr w:rsidR="00C40BA1" w:rsidRPr="002D234B" w14:paraId="41458B82" w14:textId="77777777" w:rsidTr="00DD4B2B">
        <w:trPr>
          <w:cantSplit/>
        </w:trPr>
        <w:tc>
          <w:tcPr>
            <w:tcW w:w="10458" w:type="dxa"/>
            <w:shd w:val="clear" w:color="auto" w:fill="FFFFFF"/>
            <w:vAlign w:val="center"/>
          </w:tcPr>
          <w:p w14:paraId="255315A9" w14:textId="77777777" w:rsidR="00DD4B2B" w:rsidRDefault="00DD4B2B" w:rsidP="0056094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0FCD306E" wp14:editId="4DC7A355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80010</wp:posOffset>
                  </wp:positionV>
                  <wp:extent cx="616585" cy="588010"/>
                  <wp:effectExtent l="19050" t="0" r="0" b="0"/>
                  <wp:wrapNone/>
                  <wp:docPr id="2" name="Picture 1" descr="C:\Documents and Settings\User\Desktop\Revised UNRCP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Desktop\Revised UNRCP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0FC5">
              <w:rPr>
                <w:rFonts w:ascii="Calibri" w:hAnsi="Calibri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D1D6A2" wp14:editId="5323EE20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64135</wp:posOffset>
                      </wp:positionV>
                      <wp:extent cx="4610100" cy="52197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521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56A8D6" w14:textId="77777777" w:rsidR="00C40BA1" w:rsidRDefault="00C40BA1" w:rsidP="00000C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33BE4">
                                    <w:rPr>
                                      <w:b/>
                                    </w:rPr>
                                    <w:t xml:space="preserve">UNITED NATIONS </w:t>
                                  </w:r>
                                </w:p>
                                <w:p w14:paraId="6E97E425" w14:textId="77777777" w:rsidR="00C40BA1" w:rsidRDefault="00C40BA1" w:rsidP="00000C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33BE4">
                                    <w:rPr>
                                      <w:b/>
                                    </w:rPr>
                                    <w:t>REGIONAL CENTRE FOR PEACE AND DISARMA</w:t>
                                  </w:r>
                                  <w:r>
                                    <w:rPr>
                                      <w:b/>
                                    </w:rPr>
                                    <w:t>MENT</w:t>
                                  </w:r>
                                </w:p>
                                <w:p w14:paraId="54184771" w14:textId="77777777" w:rsidR="00C40BA1" w:rsidRPr="00A33BE4" w:rsidRDefault="00C40BA1" w:rsidP="00000CC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33BE4">
                                    <w:rPr>
                                      <w:b/>
                                    </w:rPr>
                                    <w:t>IN ASIA AND THE PACIFIC (UNRCPD)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91.45pt;margin-top:5.05pt;width:363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33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" stroked="f">
                      <v:textbox>
                        <w:txbxContent>
                          <w:p w:rsidR="00C40BA1" w:rsidRDefault="00C40BA1" w:rsidP="00000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BE4">
                              <w:rPr>
                                <w:b/>
                              </w:rPr>
                              <w:t xml:space="preserve">UNITED NATIONS </w:t>
                            </w:r>
                          </w:p>
                          <w:p w:rsidR="00C40BA1" w:rsidRDefault="00C40BA1" w:rsidP="00000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BE4">
                              <w:rPr>
                                <w:b/>
                              </w:rPr>
                              <w:t>REGIONAL CENTRE FOR PEACE AND DISARMA</w:t>
                            </w:r>
                            <w:r>
                              <w:rPr>
                                <w:b/>
                              </w:rPr>
                              <w:t>MENT</w:t>
                            </w:r>
                          </w:p>
                          <w:p w:rsidR="00C40BA1" w:rsidRPr="00A33BE4" w:rsidRDefault="00C40BA1" w:rsidP="00000CC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3BE4">
                              <w:rPr>
                                <w:b/>
                              </w:rPr>
                              <w:t>IN ASIA AND THE PACIFIC (UNRCPD)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72A817" w14:textId="77777777" w:rsidR="00DD4B2B" w:rsidRDefault="00DD4B2B" w:rsidP="0056094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6CA7874B" w14:textId="77777777" w:rsidR="00DD4B2B" w:rsidRDefault="00DD4B2B" w:rsidP="0056094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  <w:p w14:paraId="71FE3BB5" w14:textId="77777777" w:rsidR="00C40BA1" w:rsidRPr="002D234B" w:rsidRDefault="00C40BA1" w:rsidP="0056094D">
            <w:pPr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764E1221" w14:textId="12BA8F0A" w:rsidR="00126047" w:rsidRDefault="00126047" w:rsidP="0056094D">
      <w:pPr>
        <w:rPr>
          <w:rFonts w:ascii="Calibri" w:hAnsi="Calibri"/>
          <w:sz w:val="22"/>
          <w:szCs w:val="22"/>
          <w:lang w:val="en-GB"/>
        </w:rPr>
      </w:pPr>
    </w:p>
    <w:p w14:paraId="6A78FE1B" w14:textId="77777777" w:rsidR="00303B1A" w:rsidRDefault="00303B1A" w:rsidP="00303B1A">
      <w:pPr>
        <w:tabs>
          <w:tab w:val="left" w:pos="1410"/>
        </w:tabs>
        <w:jc w:val="center"/>
        <w:rPr>
          <w:b/>
          <w:sz w:val="26"/>
          <w:szCs w:val="26"/>
          <w:u w:val="single"/>
        </w:rPr>
      </w:pPr>
    </w:p>
    <w:p w14:paraId="21E44244" w14:textId="1487A75C" w:rsidR="00303B1A" w:rsidRPr="00303B1A" w:rsidRDefault="00303B1A" w:rsidP="00785AC1">
      <w:pPr>
        <w:tabs>
          <w:tab w:val="left" w:pos="1410"/>
        </w:tabs>
        <w:spacing w:after="60"/>
        <w:jc w:val="center"/>
        <w:rPr>
          <w:b/>
          <w:sz w:val="26"/>
          <w:szCs w:val="26"/>
          <w:u w:val="single"/>
        </w:rPr>
      </w:pPr>
      <w:r w:rsidRPr="00303B1A">
        <w:rPr>
          <w:b/>
          <w:sz w:val="26"/>
          <w:szCs w:val="26"/>
          <w:u w:val="single"/>
        </w:rPr>
        <w:t>International Consulta</w:t>
      </w:r>
      <w:bookmarkStart w:id="0" w:name="_GoBack"/>
      <w:bookmarkEnd w:id="0"/>
      <w:r w:rsidRPr="00303B1A">
        <w:rPr>
          <w:b/>
          <w:sz w:val="26"/>
          <w:szCs w:val="26"/>
          <w:u w:val="single"/>
        </w:rPr>
        <w:t>nt for Small-Arms-Control Project</w:t>
      </w:r>
    </w:p>
    <w:p w14:paraId="797D2795" w14:textId="77777777" w:rsidR="00303B1A" w:rsidRPr="00303B1A" w:rsidRDefault="00303B1A" w:rsidP="0056094D">
      <w:pPr>
        <w:rPr>
          <w:rFonts w:ascii="Calibri" w:hAnsi="Calibri"/>
          <w:sz w:val="26"/>
          <w:szCs w:val="2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8"/>
      </w:tblGrid>
      <w:tr w:rsidR="00F018A6" w:rsidRPr="002D234B" w14:paraId="43840B7E" w14:textId="77777777" w:rsidTr="00DD4B2B">
        <w:tc>
          <w:tcPr>
            <w:tcW w:w="10458" w:type="dxa"/>
            <w:shd w:val="clear" w:color="auto" w:fill="E0E0E0"/>
          </w:tcPr>
          <w:p w14:paraId="11238524" w14:textId="77777777" w:rsidR="00F018A6" w:rsidRPr="002D234B" w:rsidRDefault="00F018A6" w:rsidP="0056094D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AB76EF4" w14:textId="77777777" w:rsidR="00F018A6" w:rsidRPr="002D234B" w:rsidRDefault="00F018A6" w:rsidP="0056094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  <w:t xml:space="preserve">I. Position Information </w:t>
            </w:r>
          </w:p>
          <w:p w14:paraId="0A2834F3" w14:textId="77777777" w:rsidR="00F018A6" w:rsidRPr="002D234B" w:rsidRDefault="00F018A6" w:rsidP="0056094D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F018A6" w:rsidRPr="002D234B" w14:paraId="1FE7753D" w14:textId="77777777" w:rsidTr="00DD4B2B">
        <w:trPr>
          <w:cantSplit/>
        </w:trPr>
        <w:tc>
          <w:tcPr>
            <w:tcW w:w="10458" w:type="dxa"/>
          </w:tcPr>
          <w:p w14:paraId="3BB9C9F9" w14:textId="77777777" w:rsidR="006E3B61" w:rsidRPr="002D234B" w:rsidRDefault="006E3B61" w:rsidP="006E3B61">
            <w:pPr>
              <w:pStyle w:val="Heading3"/>
              <w:tabs>
                <w:tab w:val="left" w:pos="2505"/>
                <w:tab w:val="left" w:pos="2700"/>
                <w:tab w:val="left" w:pos="2865"/>
              </w:tabs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61863032" w14:textId="77777777" w:rsidR="006E3B61" w:rsidRPr="00D37D5B" w:rsidRDefault="006E3B61" w:rsidP="002C55C1">
            <w:pPr>
              <w:pStyle w:val="Heading3"/>
              <w:tabs>
                <w:tab w:val="left" w:pos="2160"/>
              </w:tabs>
              <w:spacing w:before="0" w:after="0"/>
              <w:rPr>
                <w:rFonts w:ascii="Calibri" w:hAnsi="Calibri" w:cs="Times New Roman"/>
                <w:bCs w:val="0"/>
                <w:sz w:val="22"/>
                <w:szCs w:val="22"/>
                <w:lang w:val="en-GB" w:eastAsia="ja-JP"/>
              </w:rPr>
            </w:pPr>
            <w:r w:rsidRPr="002D234B"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>Job code title:</w:t>
            </w:r>
            <w:r w:rsidR="002C55C1" w:rsidRPr="002D234B"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  <w:tab/>
            </w:r>
            <w:r w:rsidR="002C1B97" w:rsidRPr="00D37D5B">
              <w:rPr>
                <w:rFonts w:ascii="Calibri" w:hAnsi="Calibri" w:cs="Times New Roman"/>
                <w:bCs w:val="0"/>
                <w:sz w:val="22"/>
                <w:szCs w:val="22"/>
                <w:lang w:val="en-GB" w:eastAsia="ja-JP"/>
              </w:rPr>
              <w:t xml:space="preserve">Project Support </w:t>
            </w:r>
            <w:r w:rsidR="006D06C7" w:rsidRPr="00D37D5B">
              <w:rPr>
                <w:rFonts w:ascii="Calibri" w:hAnsi="Calibri" w:cs="Times New Roman"/>
                <w:bCs w:val="0"/>
                <w:sz w:val="22"/>
                <w:szCs w:val="22"/>
                <w:lang w:val="en-GB" w:eastAsia="ja-JP"/>
              </w:rPr>
              <w:t>Consultant</w:t>
            </w:r>
          </w:p>
          <w:p w14:paraId="73F3C6BA" w14:textId="77777777" w:rsidR="002C55C1" w:rsidRPr="002D234B" w:rsidRDefault="006E3B61" w:rsidP="002C55C1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D37D5B">
              <w:rPr>
                <w:rFonts w:ascii="Calibri" w:hAnsi="Calibri"/>
                <w:sz w:val="22"/>
                <w:szCs w:val="22"/>
                <w:lang w:val="en-GB"/>
              </w:rPr>
              <w:t>Contract Type:</w:t>
            </w:r>
            <w:r w:rsidR="002C55C1" w:rsidRPr="00D37D5B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Pr="00D37D5B">
              <w:rPr>
                <w:rFonts w:ascii="Calibri" w:hAnsi="Calibri"/>
                <w:b/>
                <w:sz w:val="22"/>
                <w:szCs w:val="22"/>
                <w:lang w:val="en-GB"/>
              </w:rPr>
              <w:t>Individual Contract (IC)</w:t>
            </w:r>
          </w:p>
          <w:p w14:paraId="6A1BC23B" w14:textId="77777777" w:rsidR="006E3B61" w:rsidRPr="002D234B" w:rsidRDefault="006E3B61" w:rsidP="002C55C1">
            <w:pPr>
              <w:tabs>
                <w:tab w:val="left" w:pos="2160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Supervisor</w:t>
            </w:r>
            <w:r w:rsidR="00D1715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s</w:t>
            </w:r>
            <w:r w:rsidRPr="002D234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:</w:t>
            </w:r>
            <w:r w:rsidR="002C55C1" w:rsidRPr="002D234B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ab/>
            </w:r>
            <w:r w:rsidRPr="002D234B">
              <w:rPr>
                <w:rFonts w:ascii="Calibri" w:hAnsi="Calibri"/>
                <w:b/>
                <w:color w:val="000000" w:themeColor="text1"/>
                <w:sz w:val="22"/>
                <w:szCs w:val="22"/>
                <w:lang w:val="en-GB"/>
              </w:rPr>
              <w:t>Director, UNRCPD</w:t>
            </w:r>
          </w:p>
          <w:p w14:paraId="45F74A98" w14:textId="77777777" w:rsidR="00295C32" w:rsidRPr="002D234B" w:rsidRDefault="002C55C1" w:rsidP="002C55C1">
            <w:pPr>
              <w:tabs>
                <w:tab w:val="left" w:pos="2160"/>
                <w:tab w:val="left" w:pos="6428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>Length of contract:</w:t>
            </w: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493B0B" w:rsidRPr="00493B0B">
              <w:rPr>
                <w:rFonts w:ascii="Calibri" w:hAnsi="Calibri"/>
                <w:b/>
                <w:sz w:val="22"/>
                <w:szCs w:val="22"/>
                <w:lang w:val="en-GB"/>
              </w:rPr>
              <w:t>3</w:t>
            </w:r>
            <w:r w:rsidR="00A6063E" w:rsidRPr="00493B0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m</w:t>
            </w:r>
            <w:r w:rsidR="00A6063E">
              <w:rPr>
                <w:rFonts w:ascii="Calibri" w:hAnsi="Calibri"/>
                <w:b/>
                <w:sz w:val="22"/>
                <w:szCs w:val="22"/>
                <w:lang w:val="en-GB"/>
              </w:rPr>
              <w:t>onths</w:t>
            </w:r>
          </w:p>
          <w:p w14:paraId="3AF5780B" w14:textId="4D9B3B4A" w:rsidR="00295C32" w:rsidRPr="000F6409" w:rsidRDefault="00295C32" w:rsidP="00295C32">
            <w:pPr>
              <w:tabs>
                <w:tab w:val="left" w:pos="2160"/>
                <w:tab w:val="left" w:pos="6428"/>
              </w:tabs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>Start Date:</w:t>
            </w:r>
            <w:r w:rsidR="00160887">
              <w:rPr>
                <w:rFonts w:ascii="Calibri" w:hAnsi="Calibri"/>
                <w:sz w:val="22"/>
                <w:szCs w:val="22"/>
                <w:lang w:val="en-GB"/>
              </w:rPr>
              <w:tab/>
            </w:r>
            <w:r w:rsidR="00A0176B" w:rsidRPr="003B7E1C">
              <w:rPr>
                <w:rFonts w:ascii="Calibri" w:hAnsi="Calibri"/>
                <w:b/>
                <w:sz w:val="22"/>
                <w:szCs w:val="22"/>
                <w:lang w:val="en-GB"/>
              </w:rPr>
              <w:t>8</w:t>
            </w:r>
            <w:r w:rsidR="00853450" w:rsidRPr="003B7E1C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J</w:t>
            </w:r>
            <w:r w:rsidR="00493B0B" w:rsidRPr="00493B0B">
              <w:rPr>
                <w:rFonts w:ascii="Calibri" w:hAnsi="Calibri"/>
                <w:b/>
                <w:sz w:val="22"/>
                <w:szCs w:val="22"/>
                <w:lang w:val="en-GB"/>
              </w:rPr>
              <w:t>anuary</w:t>
            </w:r>
            <w:r w:rsidR="0085345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201</w:t>
            </w:r>
            <w:r w:rsidR="00493B0B">
              <w:rPr>
                <w:rFonts w:ascii="Calibri" w:hAnsi="Calibri"/>
                <w:b/>
                <w:sz w:val="22"/>
                <w:szCs w:val="22"/>
                <w:lang w:val="en-GB"/>
              </w:rPr>
              <w:t>8</w:t>
            </w:r>
          </w:p>
          <w:p w14:paraId="760B1B21" w14:textId="56143717" w:rsidR="00591C07" w:rsidRPr="000F6409" w:rsidRDefault="00591C07" w:rsidP="00295C32">
            <w:pPr>
              <w:tabs>
                <w:tab w:val="left" w:pos="2160"/>
                <w:tab w:val="left" w:pos="6428"/>
              </w:tabs>
              <w:rPr>
                <w:rFonts w:ascii="Calibri" w:hAnsi="Calibri"/>
                <w:sz w:val="22"/>
                <w:szCs w:val="22"/>
                <w:lang w:val="en-GB" w:eastAsia="ja-JP"/>
              </w:rPr>
            </w:pPr>
            <w:r w:rsidRPr="000F6409">
              <w:rPr>
                <w:rFonts w:ascii="Calibri" w:hAnsi="Calibri"/>
                <w:sz w:val="22"/>
                <w:szCs w:val="22"/>
                <w:lang w:val="en-GB"/>
              </w:rPr>
              <w:t>End Date:</w:t>
            </w:r>
            <w:r w:rsidR="00B2194F" w:rsidRPr="000F6409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                         </w:t>
            </w:r>
            <w:r w:rsidR="00A0176B">
              <w:rPr>
                <w:rFonts w:ascii="Calibri" w:hAnsi="Calibri"/>
                <w:b/>
                <w:sz w:val="22"/>
                <w:szCs w:val="22"/>
                <w:lang w:val="en-GB"/>
              </w:rPr>
              <w:t>8</w:t>
            </w:r>
            <w:r w:rsidR="00853450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</w:t>
            </w:r>
            <w:r w:rsidR="00A0176B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April </w:t>
            </w:r>
            <w:r w:rsidRPr="000F6409">
              <w:rPr>
                <w:rFonts w:ascii="Calibri" w:hAnsi="Calibri"/>
                <w:b/>
                <w:sz w:val="22"/>
                <w:szCs w:val="22"/>
                <w:lang w:val="en-GB"/>
              </w:rPr>
              <w:t>201</w:t>
            </w:r>
            <w:r w:rsidR="00493B0B">
              <w:rPr>
                <w:rFonts w:ascii="Calibri" w:hAnsi="Calibri"/>
                <w:b/>
                <w:sz w:val="22"/>
                <w:szCs w:val="22"/>
                <w:lang w:val="en-GB"/>
              </w:rPr>
              <w:t>8</w:t>
            </w:r>
          </w:p>
          <w:p w14:paraId="1712E26F" w14:textId="0938098B" w:rsidR="00F018A6" w:rsidRDefault="00295C32" w:rsidP="00AC4B46">
            <w:pPr>
              <w:tabs>
                <w:tab w:val="left" w:pos="2160"/>
                <w:tab w:val="left" w:pos="6428"/>
              </w:tabs>
              <w:ind w:left="2160"/>
              <w:rPr>
                <w:rFonts w:ascii="Calibri" w:hAnsi="Calibri"/>
                <w:sz w:val="22"/>
                <w:szCs w:val="22"/>
                <w:lang w:val="en-GB"/>
              </w:rPr>
            </w:pPr>
            <w:r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Working 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>arrangement</w:t>
            </w:r>
            <w:r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The </w:t>
            </w:r>
            <w:r w:rsidR="006D06C7">
              <w:rPr>
                <w:rFonts w:ascii="Calibri" w:hAnsi="Calibri"/>
                <w:sz w:val="22"/>
                <w:szCs w:val="22"/>
                <w:lang w:val="en-GB" w:eastAsia="ja-JP"/>
              </w:rPr>
              <w:t>Consultant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is to be </w:t>
            </w:r>
            <w:r w:rsidR="00B5448E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based </w:t>
            </w:r>
            <w:r w:rsidR="003B7E1C">
              <w:rPr>
                <w:rFonts w:ascii="Calibri" w:hAnsi="Calibri"/>
                <w:sz w:val="22"/>
                <w:szCs w:val="22"/>
                <w:lang w:val="en-GB"/>
              </w:rPr>
              <w:t>at</w:t>
            </w:r>
            <w:r w:rsidR="00B5448E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D06C7">
              <w:rPr>
                <w:rFonts w:ascii="Calibri" w:hAnsi="Calibri"/>
                <w:sz w:val="22"/>
                <w:szCs w:val="22"/>
                <w:lang w:val="en-GB"/>
              </w:rPr>
              <w:t>UNRCPD</w:t>
            </w:r>
            <w:r w:rsidR="003B7E1C">
              <w:rPr>
                <w:rFonts w:ascii="Calibri" w:hAnsi="Calibri"/>
                <w:sz w:val="22"/>
                <w:szCs w:val="22"/>
                <w:lang w:val="en-GB"/>
              </w:rPr>
              <w:t>’s office in Kathmandu, Nepal</w:t>
            </w:r>
            <w:r w:rsidR="00CB140F" w:rsidRPr="000F6409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B5448E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in order to </w:t>
            </w:r>
            <w:r w:rsidR="0090171A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closely </w:t>
            </w:r>
            <w:r w:rsidR="0090171A">
              <w:rPr>
                <w:rFonts w:ascii="Calibri" w:hAnsi="Calibri"/>
                <w:sz w:val="22"/>
                <w:szCs w:val="22"/>
                <w:lang w:val="en-GB"/>
              </w:rPr>
              <w:t>work with the Centre</w:t>
            </w:r>
            <w:r w:rsidR="00B2194F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CB140F" w:rsidRPr="000F6409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="00AC4B46">
              <w:rPr>
                <w:rFonts w:ascii="Calibri" w:hAnsi="Calibri"/>
                <w:sz w:val="22"/>
                <w:szCs w:val="22"/>
                <w:lang w:val="en-GB"/>
              </w:rPr>
              <w:t>90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per</w:t>
            </w:r>
            <w:r w:rsidR="00AC4B4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cent of working </w:t>
            </w:r>
            <w:r w:rsidR="00B5448E" w:rsidRPr="000F6409">
              <w:rPr>
                <w:rFonts w:ascii="Calibri" w:hAnsi="Calibri"/>
                <w:sz w:val="22"/>
                <w:szCs w:val="22"/>
                <w:lang w:val="en-GB"/>
              </w:rPr>
              <w:t>time</w:t>
            </w:r>
            <w:r w:rsidR="00AC4B46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B5448E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6E1208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excluding official UN holidays) </w:t>
            </w:r>
            <w:r w:rsidR="0090171A">
              <w:rPr>
                <w:rFonts w:ascii="Calibri" w:hAnsi="Calibri"/>
                <w:sz w:val="22"/>
                <w:szCs w:val="22"/>
                <w:lang w:val="en-GB"/>
              </w:rPr>
              <w:t>including</w:t>
            </w:r>
            <w:r w:rsidR="00B00105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90171A">
              <w:rPr>
                <w:rFonts w:ascii="Calibri" w:hAnsi="Calibri"/>
                <w:sz w:val="22"/>
                <w:szCs w:val="22"/>
                <w:lang w:val="en-GB"/>
              </w:rPr>
              <w:t>possible</w:t>
            </w:r>
            <w:r w:rsidR="00493B0B">
              <w:rPr>
                <w:rFonts w:ascii="Calibri" w:hAnsi="Calibri"/>
                <w:sz w:val="22"/>
                <w:szCs w:val="22"/>
                <w:lang w:val="en-GB"/>
              </w:rPr>
              <w:t xml:space="preserve"> work-related</w:t>
            </w:r>
            <w:r w:rsidR="0090171A">
              <w:rPr>
                <w:rFonts w:ascii="Calibri" w:hAnsi="Calibri"/>
                <w:sz w:val="22"/>
                <w:szCs w:val="22"/>
                <w:lang w:val="en-GB"/>
              </w:rPr>
              <w:t xml:space="preserve"> travel. </w:t>
            </w:r>
            <w:r w:rsidR="001C0ACB" w:rsidRPr="000F6409">
              <w:rPr>
                <w:rFonts w:ascii="Calibri" w:hAnsi="Calibri"/>
                <w:sz w:val="22"/>
                <w:szCs w:val="22"/>
                <w:lang w:val="en-GB"/>
              </w:rPr>
              <w:t xml:space="preserve">The specific work schedule </w:t>
            </w:r>
            <w:r w:rsidR="00B53F04" w:rsidRPr="000F6409">
              <w:rPr>
                <w:rFonts w:ascii="Calibri" w:hAnsi="Calibri"/>
                <w:sz w:val="22"/>
                <w:szCs w:val="22"/>
                <w:lang w:val="en-GB"/>
              </w:rPr>
              <w:t>will be arranged with UNRCPD Director</w:t>
            </w:r>
            <w:r w:rsidR="00493B0B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="00303B1A">
              <w:rPr>
                <w:rFonts w:ascii="Calibri" w:hAnsi="Calibri"/>
                <w:sz w:val="22"/>
                <w:szCs w:val="22"/>
                <w:lang w:val="en-GB"/>
              </w:rPr>
              <w:t>and/</w:t>
            </w:r>
            <w:r w:rsidR="00493B0B">
              <w:rPr>
                <w:rFonts w:ascii="Calibri" w:hAnsi="Calibri"/>
                <w:sz w:val="22"/>
                <w:szCs w:val="22"/>
                <w:lang w:val="en-GB"/>
              </w:rPr>
              <w:t>or Deputy Director).</w:t>
            </w:r>
          </w:p>
          <w:p w14:paraId="231CB8BA" w14:textId="565F0A16" w:rsidR="003B7E1C" w:rsidRPr="006E1208" w:rsidRDefault="003B7E1C" w:rsidP="00AC4B46">
            <w:pPr>
              <w:tabs>
                <w:tab w:val="left" w:pos="2160"/>
                <w:tab w:val="left" w:pos="6428"/>
              </w:tabs>
              <w:ind w:left="216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91C07" w:rsidRPr="002D234B" w14:paraId="6BEBB66C" w14:textId="77777777" w:rsidTr="00DD4B2B">
        <w:trPr>
          <w:cantSplit/>
        </w:trPr>
        <w:tc>
          <w:tcPr>
            <w:tcW w:w="10458" w:type="dxa"/>
          </w:tcPr>
          <w:p w14:paraId="0D896B72" w14:textId="77777777" w:rsidR="00591C07" w:rsidRPr="002D234B" w:rsidRDefault="00591C07" w:rsidP="006E3B61">
            <w:pPr>
              <w:pStyle w:val="Heading3"/>
              <w:tabs>
                <w:tab w:val="left" w:pos="2505"/>
                <w:tab w:val="left" w:pos="2700"/>
                <w:tab w:val="left" w:pos="2865"/>
              </w:tabs>
              <w:spacing w:before="0" w:after="0"/>
              <w:rPr>
                <w:rFonts w:ascii="Calibri" w:hAnsi="Calibri"/>
                <w:b w:val="0"/>
                <w:bCs w:val="0"/>
                <w:sz w:val="22"/>
                <w:szCs w:val="22"/>
                <w:lang w:val="en-GB"/>
              </w:rPr>
            </w:pPr>
          </w:p>
        </w:tc>
      </w:tr>
    </w:tbl>
    <w:p w14:paraId="4CC24E69" w14:textId="77777777" w:rsidR="005F151D" w:rsidRPr="002D234B" w:rsidRDefault="005F151D" w:rsidP="0056094D">
      <w:pPr>
        <w:rPr>
          <w:rFonts w:ascii="Calibri" w:hAnsi="Calibri"/>
          <w:sz w:val="22"/>
          <w:szCs w:val="22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8"/>
      </w:tblGrid>
      <w:tr w:rsidR="005F151D" w:rsidRPr="002D234B" w14:paraId="344886EF" w14:textId="77777777" w:rsidTr="00DD4B2B">
        <w:tc>
          <w:tcPr>
            <w:tcW w:w="10458" w:type="dxa"/>
            <w:tcBorders>
              <w:bottom w:val="single" w:sz="4" w:space="0" w:color="auto"/>
            </w:tcBorders>
            <w:shd w:val="clear" w:color="auto" w:fill="E0E0E0"/>
          </w:tcPr>
          <w:p w14:paraId="5546F1AD" w14:textId="77777777" w:rsidR="005F151D" w:rsidRPr="002D234B" w:rsidRDefault="005F151D" w:rsidP="0056094D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B26A64" w14:textId="77777777" w:rsidR="005F151D" w:rsidRPr="002D234B" w:rsidRDefault="005F151D" w:rsidP="0056094D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>II. Organi</w:t>
            </w:r>
            <w:r w:rsidR="002B7D88" w:rsidRPr="002D234B">
              <w:rPr>
                <w:rFonts w:ascii="Calibri" w:hAnsi="Calibri"/>
                <w:sz w:val="22"/>
                <w:szCs w:val="22"/>
                <w:lang w:val="en-GB"/>
              </w:rPr>
              <w:t>s</w:t>
            </w: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 xml:space="preserve">ational Context </w:t>
            </w:r>
          </w:p>
          <w:p w14:paraId="60A8516C" w14:textId="77777777" w:rsidR="005F151D" w:rsidRPr="002D234B" w:rsidRDefault="005F151D" w:rsidP="0056094D">
            <w:pPr>
              <w:pStyle w:val="Heading1"/>
              <w:rPr>
                <w:rFonts w:ascii="Calibri" w:hAnsi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</w:tc>
      </w:tr>
      <w:tr w:rsidR="004C77F7" w:rsidRPr="002D234B" w14:paraId="1391DF99" w14:textId="77777777" w:rsidTr="00567A5F">
        <w:trPr>
          <w:trHeight w:val="1952"/>
        </w:trPr>
        <w:tc>
          <w:tcPr>
            <w:tcW w:w="10458" w:type="dxa"/>
          </w:tcPr>
          <w:p w14:paraId="5D6D4B79" w14:textId="77777777" w:rsidR="004C77F7" w:rsidRDefault="004C77F7" w:rsidP="00B00105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  <w:p w14:paraId="49B24071" w14:textId="77777777" w:rsidR="002B7D88" w:rsidRDefault="00591C07" w:rsidP="00853450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The </w:t>
            </w:r>
            <w:r w:rsidR="00567A5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United Nations Regional Centre </w:t>
            </w:r>
            <w:r w:rsidR="00853450">
              <w:rPr>
                <w:rFonts w:ascii="Calibri" w:hAnsi="Calibri"/>
                <w:noProof/>
                <w:sz w:val="22"/>
                <w:szCs w:val="22"/>
                <w:lang w:val="en-GB"/>
              </w:rPr>
              <w:t>for</w:t>
            </w:r>
            <w:r w:rsidR="00567A5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Peace and Disarm</w:t>
            </w:r>
            <w:r w:rsidR="00B5448E">
              <w:rPr>
                <w:rFonts w:ascii="Calibri" w:hAnsi="Calibri"/>
                <w:noProof/>
                <w:sz w:val="22"/>
                <w:szCs w:val="22"/>
                <w:lang w:val="en-GB"/>
              </w:rPr>
              <w:t>a</w:t>
            </w:r>
            <w:r w:rsidR="00567A5F">
              <w:rPr>
                <w:rFonts w:ascii="Calibri" w:hAnsi="Calibri"/>
                <w:noProof/>
                <w:sz w:val="22"/>
                <w:szCs w:val="22"/>
                <w:lang w:val="en-GB"/>
              </w:rPr>
              <w:t>ment in Asia and the Pacific</w:t>
            </w:r>
            <w:r w:rsidR="00BE1E4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(UNRCPD)</w:t>
            </w:r>
            <w:r w:rsidR="00567A5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has three main programme areas, one of which is the field of </w:t>
            </w:r>
            <w:r w:rsidR="00493B0B">
              <w:rPr>
                <w:rFonts w:ascii="Calibri" w:hAnsi="Calibri"/>
                <w:noProof/>
                <w:sz w:val="22"/>
                <w:szCs w:val="22"/>
                <w:lang w:val="en-GB"/>
              </w:rPr>
              <w:t>conventional arms control, parfticularly smal</w:t>
            </w:r>
            <w:r w:rsidR="00A0176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l </w:t>
            </w:r>
            <w:r w:rsidR="00493B0B">
              <w:rPr>
                <w:rFonts w:ascii="Calibri" w:hAnsi="Calibri"/>
                <w:noProof/>
                <w:sz w:val="22"/>
                <w:szCs w:val="22"/>
                <w:lang w:val="en-GB"/>
              </w:rPr>
              <w:t>arms and light weapons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(SALW)</w:t>
            </w:r>
            <w:r w:rsidR="00B2194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. </w:t>
            </w:r>
            <w:r w:rsidR="00567A5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Within this programme area, the </w:t>
            </w:r>
            <w:r w:rsidR="008637FC">
              <w:rPr>
                <w:rFonts w:ascii="Calibri" w:hAnsi="Calibri"/>
                <w:noProof/>
                <w:sz w:val="22"/>
                <w:szCs w:val="22"/>
                <w:lang w:val="en-GB"/>
              </w:rPr>
              <w:t>Consultant</w:t>
            </w:r>
            <w:r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</w:t>
            </w:r>
            <w:r w:rsidR="00FE770A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will </w:t>
            </w:r>
            <w:r w:rsidR="00493B0B">
              <w:rPr>
                <w:rFonts w:ascii="Calibri" w:hAnsi="Calibri"/>
                <w:noProof/>
                <w:sz w:val="22"/>
                <w:szCs w:val="22"/>
                <w:lang w:val="en-GB"/>
              </w:rPr>
              <w:t>assist</w:t>
            </w:r>
            <w:r w:rsidR="002975F0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with the </w:t>
            </w:r>
            <w:r w:rsidR="00493B0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organization of </w:t>
            </w:r>
            <w:r w:rsidR="00C208E4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the </w:t>
            </w:r>
            <w:r w:rsidR="00EB00EE" w:rsidRP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>regional meeting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aiming at </w:t>
            </w:r>
            <w:r w:rsidR="00EB00EE" w:rsidRP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>support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ing States </w:t>
            </w:r>
            <w:r w:rsidR="00C208E4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and </w:t>
            </w:r>
            <w:r w:rsidR="00F16B81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intergovernmental </w:t>
            </w:r>
            <w:r w:rsidR="00C208E4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organizations 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in Southeast </w:t>
            </w:r>
            <w:r w:rsidR="00EB00EE" w:rsidRP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and South Asian prepare for 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the Third </w:t>
            </w:r>
            <w:r w:rsidR="0087402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United Nations 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Review Conference </w:t>
            </w:r>
            <w:r w:rsidR="00C208E4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on 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the </w:t>
            </w:r>
            <w:r w:rsidR="00DB5854" w:rsidRPr="00DB5854">
              <w:rPr>
                <w:rFonts w:ascii="Calibri" w:hAnsi="Calibri"/>
                <w:noProof/>
                <w:sz w:val="22"/>
                <w:szCs w:val="22"/>
                <w:lang w:val="en-GB"/>
              </w:rPr>
              <w:t>Programme of Action to Prevent, Combat and Eradicate the Illicit Trade in Small Arms and Light Weapons in All Its Aspects</w:t>
            </w:r>
            <w:r w:rsidR="00A0176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(PoA RevCon3)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, scheduled </w:t>
            </w:r>
            <w:r w:rsidR="00F16B81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for </w:t>
            </w:r>
            <w:r w:rsidR="00EB00EE">
              <w:rPr>
                <w:rFonts w:ascii="Calibri" w:hAnsi="Calibri"/>
                <w:noProof/>
                <w:sz w:val="22"/>
                <w:szCs w:val="22"/>
                <w:lang w:val="en-GB"/>
              </w:rPr>
              <w:t>Bangkok (Thailand) in March 2018.</w:t>
            </w:r>
          </w:p>
          <w:p w14:paraId="44F55A31" w14:textId="34B2C813" w:rsidR="003B7E1C" w:rsidRPr="002D234B" w:rsidRDefault="003B7E1C" w:rsidP="00853450">
            <w:pPr>
              <w:rPr>
                <w:rFonts w:ascii="Calibri" w:hAnsi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5E3BA33B" w14:textId="77777777" w:rsidR="0004527D" w:rsidRPr="002D234B" w:rsidRDefault="0004527D" w:rsidP="00B00105">
      <w:pPr>
        <w:rPr>
          <w:rFonts w:ascii="Calibri" w:hAnsi="Calibri"/>
          <w:sz w:val="22"/>
          <w:szCs w:val="22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8"/>
      </w:tblGrid>
      <w:tr w:rsidR="005F151D" w:rsidRPr="002D234B" w14:paraId="367E06E3" w14:textId="77777777" w:rsidTr="00DD4B2B">
        <w:tc>
          <w:tcPr>
            <w:tcW w:w="10458" w:type="dxa"/>
            <w:shd w:val="clear" w:color="auto" w:fill="E0E0E0"/>
          </w:tcPr>
          <w:p w14:paraId="30F2068B" w14:textId="77777777" w:rsidR="005F151D" w:rsidRPr="002D234B" w:rsidRDefault="005F151D" w:rsidP="00B00105">
            <w:pPr>
              <w:rPr>
                <w:rFonts w:ascii="Calibri" w:hAnsi="Calibri"/>
                <w:b/>
                <w:bCs/>
                <w:sz w:val="22"/>
                <w:szCs w:val="22"/>
                <w:lang w:val="en-GB"/>
              </w:rPr>
            </w:pPr>
          </w:p>
          <w:p w14:paraId="4FF1E2DA" w14:textId="77777777" w:rsidR="005F151D" w:rsidRPr="002D234B" w:rsidRDefault="005F151D" w:rsidP="00B00105">
            <w:pPr>
              <w:pStyle w:val="Heading1"/>
              <w:rPr>
                <w:rFonts w:ascii="Calibri" w:hAnsi="Calibri"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sz w:val="22"/>
                <w:szCs w:val="22"/>
                <w:lang w:val="en-GB"/>
              </w:rPr>
              <w:t>III. Functions / Key Results Expected</w:t>
            </w:r>
          </w:p>
          <w:p w14:paraId="0D98B5AB" w14:textId="77777777" w:rsidR="005F151D" w:rsidRPr="002D234B" w:rsidRDefault="005F151D" w:rsidP="00B00105">
            <w:pPr>
              <w:rPr>
                <w:rFonts w:ascii="Calibri" w:hAnsi="Calibri"/>
                <w:i/>
                <w:iCs/>
                <w:sz w:val="22"/>
                <w:szCs w:val="22"/>
                <w:lang w:val="en-GB"/>
              </w:rPr>
            </w:pPr>
          </w:p>
        </w:tc>
      </w:tr>
      <w:tr w:rsidR="005F151D" w:rsidRPr="00A819DE" w14:paraId="5232BA15" w14:textId="77777777" w:rsidTr="00DD4B2B">
        <w:tc>
          <w:tcPr>
            <w:tcW w:w="10458" w:type="dxa"/>
          </w:tcPr>
          <w:p w14:paraId="1BDAFAEC" w14:textId="77777777" w:rsidR="00745FAD" w:rsidRPr="00A819DE" w:rsidRDefault="00745FAD" w:rsidP="00B00105">
            <w:pPr>
              <w:pStyle w:val="Default"/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</w:pPr>
          </w:p>
          <w:p w14:paraId="3AD8FC03" w14:textId="0F9DC2B2" w:rsidR="002C1B97" w:rsidRPr="00A819DE" w:rsidRDefault="002C1B97" w:rsidP="00B62FE9">
            <w:pPr>
              <w:pStyle w:val="ListParagraph"/>
              <w:ind w:left="0"/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The main </w:t>
            </w:r>
            <w:r w:rsidR="00F16B81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function </w:t>
            </w:r>
            <w:r w:rsidR="00A0176B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of the </w:t>
            </w:r>
            <w:r w:rsidR="00A0176B" w:rsidRPr="00A0176B">
              <w:rPr>
                <w:rFonts w:ascii="Calibri" w:eastAsiaTheme="minorEastAsia" w:hAnsi="Calibri"/>
                <w:sz w:val="22"/>
                <w:szCs w:val="22"/>
                <w:lang w:val="en-GB"/>
              </w:rPr>
              <w:t>Project Support Consultant</w:t>
            </w:r>
            <w:r w:rsidR="00A0176B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>is to support</w:t>
            </w:r>
            <w:r w:rsidR="0087402B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UNRCPD in liaising and 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>coordinat</w:t>
            </w:r>
            <w:r w:rsidR="0087402B">
              <w:rPr>
                <w:rFonts w:ascii="Calibri" w:eastAsiaTheme="minorEastAsia" w:hAnsi="Calibri"/>
                <w:sz w:val="22"/>
                <w:szCs w:val="22"/>
                <w:lang w:val="en-GB"/>
              </w:rPr>
              <w:t>ing with the Governments of South and South-East Asian States,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and </w:t>
            </w:r>
            <w:r w:rsidR="0087402B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to 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execute 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the </w:t>
            </w:r>
            <w:r w:rsidR="003D7EA1">
              <w:rPr>
                <w:rFonts w:ascii="Calibri" w:eastAsiaTheme="minorEastAsia" w:hAnsi="Calibri"/>
                <w:sz w:val="22"/>
                <w:szCs w:val="22"/>
                <w:lang w:val="en-GB"/>
              </w:rPr>
              <w:t>organization of the meeting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, particularly the 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>logistic</w:t>
            </w:r>
            <w:r w:rsidR="003D7EA1">
              <w:rPr>
                <w:rFonts w:ascii="Calibri" w:eastAsiaTheme="minorEastAsia" w:hAnsi="Calibri"/>
                <w:sz w:val="22"/>
                <w:szCs w:val="22"/>
                <w:lang w:val="en-GB"/>
              </w:rPr>
              <w:t>al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and </w:t>
            </w:r>
            <w:r w:rsidR="003D7EA1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administrative tasks. 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In addition, the Consultant will 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support </w:t>
            </w:r>
            <w:r w:rsidR="004D15CD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the Centre’s </w:t>
            </w:r>
            <w:r w:rsidR="00F16B81">
              <w:rPr>
                <w:rFonts w:ascii="Calibri" w:eastAsiaTheme="minorEastAsia" w:hAnsi="Calibri"/>
                <w:sz w:val="22"/>
                <w:szCs w:val="22"/>
                <w:lang w:val="en-GB"/>
              </w:rPr>
              <w:t>outreach effort</w:t>
            </w:r>
            <w:r w:rsidR="0087402B">
              <w:rPr>
                <w:rFonts w:ascii="Calibri" w:eastAsiaTheme="minorEastAsia" w:hAnsi="Calibri"/>
                <w:sz w:val="22"/>
                <w:szCs w:val="22"/>
                <w:lang w:val="en-GB"/>
              </w:rPr>
              <w:t>s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>, assi</w:t>
            </w:r>
            <w:r w:rsidR="00A0176B">
              <w:rPr>
                <w:rFonts w:ascii="Calibri" w:eastAsiaTheme="minorEastAsia" w:hAnsi="Calibri"/>
                <w:sz w:val="22"/>
                <w:szCs w:val="22"/>
                <w:lang w:val="en-GB"/>
              </w:rPr>
              <w:t>s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t with IT tasks, and 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>aid</w:t>
            </w:r>
            <w:r w:rsidR="008E0914">
              <w:rPr>
                <w:rFonts w:ascii="Calibri" w:eastAsiaTheme="minorEastAsia" w:hAnsi="Calibri"/>
                <w:sz w:val="22"/>
                <w:szCs w:val="22"/>
                <w:lang w:val="en-GB"/>
              </w:rPr>
              <w:t>e in</w:t>
            </w:r>
            <w:r w:rsidRPr="00A819DE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other areas of need on an ad-hoc basis.</w:t>
            </w:r>
          </w:p>
          <w:p w14:paraId="3148D57C" w14:textId="77777777" w:rsidR="004E4E78" w:rsidRPr="00A819DE" w:rsidRDefault="004E4E78" w:rsidP="00B00105">
            <w:pPr>
              <w:pStyle w:val="ListParagraph"/>
              <w:ind w:left="1080"/>
              <w:contextualSpacing/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</w:p>
        </w:tc>
      </w:tr>
    </w:tbl>
    <w:p w14:paraId="7F198EC4" w14:textId="332C2919" w:rsidR="00200B82" w:rsidRDefault="00200B82" w:rsidP="00B00105">
      <w:pPr>
        <w:rPr>
          <w:rFonts w:ascii="Calibri" w:hAnsi="Calibri"/>
          <w:sz w:val="22"/>
          <w:szCs w:val="22"/>
          <w:lang w:val="en-GB"/>
        </w:rPr>
      </w:pPr>
    </w:p>
    <w:p w14:paraId="40317228" w14:textId="43F54CB6" w:rsidR="00303B1A" w:rsidRDefault="00303B1A" w:rsidP="00B00105">
      <w:pPr>
        <w:rPr>
          <w:rFonts w:ascii="Calibri" w:hAnsi="Calibri"/>
          <w:sz w:val="22"/>
          <w:szCs w:val="22"/>
          <w:lang w:val="en-GB"/>
        </w:rPr>
      </w:pPr>
    </w:p>
    <w:p w14:paraId="348CB656" w14:textId="153BE161" w:rsidR="00303B1A" w:rsidRDefault="00303B1A" w:rsidP="00B00105">
      <w:pPr>
        <w:rPr>
          <w:rFonts w:ascii="Calibri" w:hAnsi="Calibri"/>
          <w:sz w:val="22"/>
          <w:szCs w:val="22"/>
          <w:lang w:val="en-GB"/>
        </w:rPr>
      </w:pPr>
    </w:p>
    <w:p w14:paraId="3541FB70" w14:textId="3F57D02E" w:rsidR="00303B1A" w:rsidRDefault="00303B1A" w:rsidP="00B00105">
      <w:pPr>
        <w:rPr>
          <w:rFonts w:ascii="Calibri" w:hAnsi="Calibri"/>
          <w:sz w:val="22"/>
          <w:szCs w:val="22"/>
          <w:lang w:val="en-GB"/>
        </w:rPr>
      </w:pPr>
    </w:p>
    <w:p w14:paraId="26DA3C0B" w14:textId="77777777" w:rsidR="00303B1A" w:rsidRPr="00A819DE" w:rsidRDefault="00303B1A" w:rsidP="00B00105">
      <w:pPr>
        <w:rPr>
          <w:rFonts w:ascii="Calibri" w:hAnsi="Calibri"/>
          <w:sz w:val="22"/>
          <w:szCs w:val="22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8"/>
      </w:tblGrid>
      <w:tr w:rsidR="004D2B39" w:rsidRPr="00A819DE" w14:paraId="5ADFA160" w14:textId="77777777" w:rsidTr="00642EC0">
        <w:tc>
          <w:tcPr>
            <w:tcW w:w="10458" w:type="dxa"/>
          </w:tcPr>
          <w:p w14:paraId="1286FEED" w14:textId="77777777" w:rsidR="00C173CB" w:rsidRPr="00A819DE" w:rsidRDefault="00C173CB" w:rsidP="00B00105">
            <w:pPr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FEE782D" w14:textId="77777777" w:rsidR="00AE1C02" w:rsidRPr="006D06C7" w:rsidRDefault="00AE1C02" w:rsidP="006D06C7">
            <w:pPr>
              <w:ind w:left="720" w:hanging="720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6D06C7">
              <w:rPr>
                <w:rFonts w:ascii="Calibri" w:hAnsi="Calibri"/>
                <w:b/>
                <w:sz w:val="22"/>
                <w:szCs w:val="22"/>
                <w:lang w:val="en-GB"/>
              </w:rPr>
              <w:t>Deliverables</w:t>
            </w:r>
          </w:p>
          <w:p w14:paraId="5A854B62" w14:textId="77777777" w:rsidR="00AE1C02" w:rsidRPr="00A819DE" w:rsidRDefault="00AE1C02" w:rsidP="00B00105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6A9E42A" w14:textId="56580CC1" w:rsidR="00D96B94" w:rsidRDefault="00AE1C02" w:rsidP="002C71A0">
            <w:pPr>
              <w:pStyle w:val="Default"/>
              <w:ind w:left="720"/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</w:pPr>
            <w:r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 xml:space="preserve">The </w:t>
            </w:r>
            <w:r w:rsidR="002C1B97"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 xml:space="preserve">Consultant </w:t>
            </w:r>
            <w:r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>will carry out the following ta</w:t>
            </w:r>
            <w:r w:rsidR="005210CA"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>sks</w:t>
            </w:r>
            <w:r w:rsidR="008E0914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5210CA"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>under the supervision of</w:t>
            </w:r>
            <w:r w:rsidR="00C00618" w:rsidRPr="00A819DE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 xml:space="preserve"> the </w:t>
            </w:r>
            <w:r w:rsidR="006D06C7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>Director</w:t>
            </w:r>
            <w:r w:rsidR="004D15CD">
              <w:rPr>
                <w:rFonts w:ascii="Calibri" w:eastAsiaTheme="minorEastAsia" w:hAnsi="Calibri" w:cs="Times New Roman"/>
                <w:color w:val="auto"/>
                <w:sz w:val="22"/>
                <w:szCs w:val="22"/>
                <w:lang w:val="en-GB"/>
              </w:rPr>
              <w:t xml:space="preserve"> </w:t>
            </w:r>
            <w:r w:rsidR="004D15CD">
              <w:rPr>
                <w:rFonts w:ascii="Calibri" w:hAnsi="Calibri"/>
                <w:sz w:val="22"/>
                <w:szCs w:val="22"/>
                <w:lang w:val="en-GB"/>
              </w:rPr>
              <w:t>(or Deputy</w:t>
            </w:r>
            <w:r w:rsidR="00303B1A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4D15CD">
              <w:rPr>
                <w:rFonts w:ascii="Calibri" w:hAnsi="Calibri"/>
                <w:sz w:val="22"/>
                <w:szCs w:val="22"/>
                <w:lang w:val="en-GB"/>
              </w:rPr>
              <w:t>Director):</w:t>
            </w:r>
          </w:p>
          <w:p w14:paraId="7EA2F8DE" w14:textId="77777777" w:rsidR="00331AF5" w:rsidRPr="007F1D66" w:rsidRDefault="00331AF5" w:rsidP="00331AF5">
            <w:pPr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D326624" w14:textId="6EFEF1A2" w:rsidR="007F1D66" w:rsidRPr="007F1D66" w:rsidRDefault="00331AF5" w:rsidP="007F1D66">
            <w:pPr>
              <w:pStyle w:val="ListParagraph"/>
              <w:numPr>
                <w:ilvl w:val="0"/>
                <w:numId w:val="54"/>
              </w:numPr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  <w:r w:rsidRPr="007F1D66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Mainly </w:t>
            </w:r>
            <w:r w:rsidR="004159D2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support, </w:t>
            </w:r>
            <w:r w:rsidRPr="007F1D66">
              <w:rPr>
                <w:rFonts w:ascii="Calibri" w:eastAsiaTheme="minorEastAsia" w:hAnsi="Calibri"/>
                <w:sz w:val="22"/>
                <w:szCs w:val="22"/>
                <w:lang w:val="en-GB"/>
              </w:rPr>
              <w:t>coordinat</w:t>
            </w:r>
            <w:r w:rsidR="004159D2">
              <w:rPr>
                <w:rFonts w:ascii="Calibri" w:eastAsiaTheme="minorEastAsia" w:hAnsi="Calibri"/>
                <w:sz w:val="22"/>
                <w:szCs w:val="22"/>
                <w:lang w:val="en-GB"/>
              </w:rPr>
              <w:t>e</w:t>
            </w:r>
            <w:r w:rsidRPr="007F1D66">
              <w:rPr>
                <w:rFonts w:ascii="Calibri" w:eastAsiaTheme="minorEastAsia" w:hAnsi="Calibri"/>
                <w:sz w:val="22"/>
                <w:szCs w:val="22"/>
                <w:lang w:val="en-GB"/>
              </w:rPr>
              <w:t xml:space="preserve"> and execution of the tasks necessary for the preparation and organization of the </w:t>
            </w:r>
            <w:proofErr w:type="spellStart"/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PoA</w:t>
            </w:r>
            <w:proofErr w:type="spellEnd"/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RevCon3 meeting</w:t>
            </w:r>
            <w:r w:rsidR="00F16B81">
              <w:rPr>
                <w:rFonts w:ascii="Calibri" w:hAnsi="Calibri"/>
                <w:sz w:val="22"/>
                <w:szCs w:val="22"/>
                <w:lang w:val="en-GB"/>
              </w:rPr>
              <w:t xml:space="preserve"> in Bangkok</w:t>
            </w:r>
            <w:r w:rsidR="00A0176B">
              <w:rPr>
                <w:rFonts w:ascii="Calibri" w:hAnsi="Calibri"/>
                <w:sz w:val="22"/>
                <w:szCs w:val="22"/>
                <w:lang w:val="en-GB"/>
              </w:rPr>
              <w:t xml:space="preserve"> (described above)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, particularly </w:t>
            </w:r>
            <w:r w:rsidRPr="007F1D66">
              <w:rPr>
                <w:rFonts w:ascii="Calibri" w:eastAsiaTheme="minorEastAsia" w:hAnsi="Calibri"/>
                <w:sz w:val="22"/>
                <w:szCs w:val="22"/>
                <w:lang w:val="en-GB"/>
              </w:rPr>
              <w:t>logistical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/admin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istrative </w:t>
            </w:r>
            <w:r w:rsidR="007F1D66">
              <w:rPr>
                <w:rFonts w:ascii="Calibri" w:hAnsi="Calibri"/>
                <w:sz w:val="22"/>
                <w:szCs w:val="22"/>
                <w:lang w:val="en-GB"/>
              </w:rPr>
              <w:t>work related to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: 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7F1D66">
              <w:rPr>
                <w:rFonts w:ascii="Calibri" w:hAnsi="Calibri"/>
                <w:sz w:val="22"/>
                <w:szCs w:val="22"/>
                <w:lang w:val="en-GB"/>
              </w:rPr>
              <w:t xml:space="preserve">securing 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of the meeting 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>venue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;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travel</w:t>
            </w:r>
            <w:r w:rsidR="007F1D66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and related </w:t>
            </w:r>
            <w:r w:rsidR="007F1D66">
              <w:rPr>
                <w:rFonts w:ascii="Calibri" w:hAnsi="Calibri"/>
                <w:sz w:val="22"/>
                <w:szCs w:val="22"/>
                <w:lang w:val="en-GB"/>
              </w:rPr>
              <w:t>logistics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; accom</w:t>
            </w:r>
            <w:r w:rsidR="00303B1A">
              <w:rPr>
                <w:rFonts w:ascii="Calibri" w:hAnsi="Calibri"/>
                <w:sz w:val="22"/>
                <w:szCs w:val="22"/>
                <w:lang w:val="en-GB"/>
              </w:rPr>
              <w:t>m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odation for participants; 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working-level liaison with 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>international experts, international participants,</w:t>
            </w:r>
            <w:r w:rsidR="0087402B">
              <w:rPr>
                <w:rFonts w:ascii="Calibri" w:hAnsi="Calibri"/>
                <w:sz w:val="22"/>
                <w:szCs w:val="22"/>
                <w:lang w:val="en-GB"/>
              </w:rPr>
              <w:t xml:space="preserve"> UN ESCAP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 xml:space="preserve">, </w:t>
            </w:r>
            <w:r w:rsidR="0087402B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host country, </w:t>
            </w:r>
            <w:r w:rsidR="00F16B81">
              <w:rPr>
                <w:rFonts w:ascii="Calibri" w:hAnsi="Calibri"/>
                <w:sz w:val="22"/>
                <w:szCs w:val="22"/>
                <w:lang w:val="en-GB"/>
              </w:rPr>
              <w:t>UNDP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>,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 xml:space="preserve"> and officials at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 RDB/CAB at 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 xml:space="preserve">the 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UNODA HQ etc.; </w:t>
            </w:r>
            <w:r w:rsidR="0087402B">
              <w:rPr>
                <w:rFonts w:ascii="Calibri" w:hAnsi="Calibri"/>
                <w:sz w:val="22"/>
                <w:szCs w:val="22"/>
                <w:lang w:val="en-GB"/>
              </w:rPr>
              <w:t>contributi</w:t>
            </w:r>
            <w:r w:rsidR="00303B1A">
              <w:rPr>
                <w:rFonts w:ascii="Calibri" w:hAnsi="Calibri"/>
                <w:sz w:val="22"/>
                <w:szCs w:val="22"/>
                <w:lang w:val="en-GB"/>
              </w:rPr>
              <w:t>on</w:t>
            </w:r>
            <w:r w:rsidR="0087402B">
              <w:rPr>
                <w:rFonts w:ascii="Calibri" w:hAnsi="Calibri"/>
                <w:sz w:val="22"/>
                <w:szCs w:val="22"/>
                <w:lang w:val="en-GB"/>
              </w:rPr>
              <w:t xml:space="preserve"> to</w:t>
            </w:r>
            <w:r w:rsidR="0050166E">
              <w:rPr>
                <w:rFonts w:ascii="Calibri" w:hAnsi="Calibri"/>
                <w:sz w:val="22"/>
                <w:szCs w:val="22"/>
                <w:lang w:val="en-GB"/>
              </w:rPr>
              <w:t xml:space="preserve"> the </w:t>
            </w:r>
            <w:r w:rsidR="00101181">
              <w:rPr>
                <w:rFonts w:ascii="Calibri" w:hAnsi="Calibri"/>
                <w:sz w:val="22"/>
                <w:szCs w:val="22"/>
                <w:lang w:val="en-GB"/>
              </w:rPr>
              <w:t xml:space="preserve">concluding 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report 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of </w:t>
            </w:r>
            <w:r w:rsidR="0087402B">
              <w:rPr>
                <w:rFonts w:ascii="Calibri" w:hAnsi="Calibri"/>
                <w:sz w:val="22"/>
                <w:szCs w:val="22"/>
                <w:lang w:val="en-GB"/>
              </w:rPr>
              <w:t>the meeting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;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web announcement</w:t>
            </w:r>
            <w:r w:rsidR="007F1D66">
              <w:rPr>
                <w:rFonts w:ascii="Calibri" w:hAnsi="Calibri"/>
                <w:sz w:val="22"/>
                <w:szCs w:val="22"/>
                <w:lang w:val="en-GB"/>
              </w:rPr>
              <w:t xml:space="preserve"> etc.</w:t>
            </w:r>
          </w:p>
          <w:p w14:paraId="218558E8" w14:textId="77777777" w:rsidR="007F1D66" w:rsidRDefault="007F1D66" w:rsidP="007F1D66">
            <w:pPr>
              <w:pStyle w:val="ListParagraph"/>
              <w:ind w:left="720"/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</w:p>
          <w:p w14:paraId="13B0905B" w14:textId="77777777" w:rsidR="007F1D66" w:rsidRPr="007F1D66" w:rsidRDefault="007F1D66" w:rsidP="007F1D6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The consultant will additionally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 …</w:t>
            </w:r>
          </w:p>
          <w:p w14:paraId="779E9EE3" w14:textId="77777777" w:rsidR="007F1D66" w:rsidRDefault="007F1D66" w:rsidP="007F1D6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B4274A3" w14:textId="77777777" w:rsidR="007F1D66" w:rsidRPr="007F1D66" w:rsidRDefault="00A819DE" w:rsidP="007F1D66">
            <w:pPr>
              <w:pStyle w:val="ListParagraph"/>
              <w:numPr>
                <w:ilvl w:val="0"/>
                <w:numId w:val="54"/>
              </w:numPr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Develop UNRCPD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’s 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quarterly Newsletter and Factsheet</w:t>
            </w:r>
            <w:r w:rsidR="007F1D66"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and perform other outreach activities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14:paraId="5F814297" w14:textId="77777777" w:rsidR="007F1D66" w:rsidRPr="007F1D66" w:rsidRDefault="007F1D66" w:rsidP="007F1D66">
            <w:pPr>
              <w:pStyle w:val="ListParagraph"/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CE48F97" w14:textId="23768CD3" w:rsidR="007175F0" w:rsidRPr="007F1D66" w:rsidRDefault="007175F0" w:rsidP="007F1D66">
            <w:pPr>
              <w:pStyle w:val="ListParagraph"/>
              <w:numPr>
                <w:ilvl w:val="0"/>
                <w:numId w:val="54"/>
              </w:numPr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Provide IT support and assistance to UNRCPD staff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 xml:space="preserve"> (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incl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the set-up, updating and maint</w:t>
            </w:r>
            <w:r w:rsidR="00303B1A">
              <w:rPr>
                <w:rFonts w:ascii="Calibri" w:hAnsi="Calibri"/>
                <w:sz w:val="22"/>
                <w:szCs w:val="22"/>
                <w:lang w:val="en-GB"/>
              </w:rPr>
              <w:t>ena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nce of devices, computers and </w:t>
            </w:r>
            <w:r w:rsidR="00F16B81">
              <w:rPr>
                <w:rFonts w:ascii="Calibri" w:hAnsi="Calibri"/>
                <w:sz w:val="22"/>
                <w:szCs w:val="22"/>
                <w:lang w:val="en-GB"/>
              </w:rPr>
              <w:t xml:space="preserve">other IT </w:t>
            </w: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>electronics, as well as organizing and facilitating Centre’s video conferences etc</w:t>
            </w:r>
            <w:r w:rsidR="004159D2">
              <w:rPr>
                <w:rFonts w:ascii="Calibri" w:hAnsi="Calibri"/>
                <w:sz w:val="22"/>
                <w:szCs w:val="22"/>
                <w:lang w:val="en-GB"/>
              </w:rPr>
              <w:t>.).</w:t>
            </w:r>
          </w:p>
          <w:p w14:paraId="676593E8" w14:textId="77777777" w:rsidR="00BD078B" w:rsidRPr="007F1D66" w:rsidRDefault="00BD078B" w:rsidP="008B1576">
            <w:pPr>
              <w:pStyle w:val="ListParagraph"/>
              <w:ind w:left="720"/>
              <w:rPr>
                <w:rFonts w:ascii="Calibri" w:eastAsiaTheme="minorEastAsia" w:hAnsi="Calibri"/>
                <w:sz w:val="22"/>
                <w:szCs w:val="22"/>
                <w:lang w:val="en-GB"/>
              </w:rPr>
            </w:pPr>
          </w:p>
          <w:p w14:paraId="3EE81574" w14:textId="77777777" w:rsidR="00BD078B" w:rsidRPr="00A819DE" w:rsidRDefault="007B5CDA" w:rsidP="00B00105">
            <w:pPr>
              <w:ind w:left="360"/>
              <w:rPr>
                <w:rFonts w:ascii="Calibri" w:hAnsi="Calibri"/>
                <w:sz w:val="22"/>
                <w:szCs w:val="22"/>
                <w:lang w:val="en-GB"/>
              </w:rPr>
            </w:pPr>
            <w:r w:rsidRPr="007F1D66">
              <w:rPr>
                <w:rFonts w:ascii="Calibri" w:hAnsi="Calibri"/>
                <w:sz w:val="22"/>
                <w:szCs w:val="22"/>
                <w:lang w:val="en-GB"/>
              </w:rPr>
              <w:t xml:space="preserve">      </w:t>
            </w:r>
            <w:r w:rsidR="00BD078B" w:rsidRPr="007F1D66">
              <w:rPr>
                <w:rFonts w:ascii="Calibri" w:hAnsi="Calibri"/>
                <w:sz w:val="22"/>
                <w:szCs w:val="22"/>
                <w:lang w:val="en-GB"/>
              </w:rPr>
              <w:t>Other related tasks as required.</w:t>
            </w:r>
          </w:p>
          <w:p w14:paraId="688BEBBD" w14:textId="77777777" w:rsidR="00AD5DDB" w:rsidRPr="00A819DE" w:rsidRDefault="00AD5DDB" w:rsidP="007175F0">
            <w:pPr>
              <w:pStyle w:val="ListParagraph"/>
              <w:ind w:left="720"/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503ED968" w14:textId="77777777" w:rsidR="00642EC0" w:rsidRPr="00A819DE" w:rsidRDefault="00642EC0" w:rsidP="00B00105">
      <w:pPr>
        <w:rPr>
          <w:rFonts w:ascii="Calibri" w:hAnsi="Calibri"/>
          <w:noProof/>
          <w:sz w:val="22"/>
          <w:szCs w:val="22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458"/>
      </w:tblGrid>
      <w:tr w:rsidR="004D2B39" w:rsidRPr="00A819DE" w14:paraId="037E2467" w14:textId="77777777" w:rsidTr="00642EC0">
        <w:tc>
          <w:tcPr>
            <w:tcW w:w="10458" w:type="dxa"/>
          </w:tcPr>
          <w:p w14:paraId="16275C73" w14:textId="77777777" w:rsidR="00E803BF" w:rsidRPr="00A819DE" w:rsidRDefault="00E803BF" w:rsidP="004159D2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7F12704E" w14:textId="77777777" w:rsidR="00DF5889" w:rsidRPr="00117D0D" w:rsidRDefault="00470AD6" w:rsidP="004159D2">
            <w:pPr>
              <w:ind w:left="720" w:hanging="720"/>
              <w:rPr>
                <w:rFonts w:ascii="Calibri" w:hAnsi="Calibri"/>
                <w:b/>
                <w:noProof/>
                <w:sz w:val="22"/>
                <w:szCs w:val="22"/>
                <w:lang w:val="en-GB"/>
              </w:rPr>
            </w:pPr>
            <w:r w:rsidRPr="00117D0D">
              <w:rPr>
                <w:rFonts w:ascii="Calibri" w:hAnsi="Calibri"/>
                <w:b/>
                <w:noProof/>
                <w:sz w:val="22"/>
                <w:szCs w:val="22"/>
                <w:lang w:val="en-GB"/>
              </w:rPr>
              <w:t>Competencies</w:t>
            </w:r>
          </w:p>
          <w:p w14:paraId="016B59F3" w14:textId="77777777" w:rsidR="00E803BF" w:rsidRPr="002D234B" w:rsidRDefault="00E803BF" w:rsidP="004159D2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0E666B43" w14:textId="77777777" w:rsidR="004159D2" w:rsidRDefault="00FB336B" w:rsidP="004159D2">
            <w:pPr>
              <w:numPr>
                <w:ilvl w:val="0"/>
                <w:numId w:val="44"/>
              </w:num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BF6E61">
              <w:rPr>
                <w:rFonts w:ascii="Calibri" w:hAnsi="Calibri"/>
                <w:noProof/>
                <w:sz w:val="22"/>
                <w:szCs w:val="22"/>
                <w:lang w:val="en-GB"/>
              </w:rPr>
              <w:t>Drive for Result</w:t>
            </w:r>
          </w:p>
          <w:p w14:paraId="0A2DB4B9" w14:textId="77777777" w:rsidR="00FB336B" w:rsidRPr="00BF6E61" w:rsidRDefault="00FB336B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BF6E61">
              <w:rPr>
                <w:rFonts w:ascii="Calibri" w:hAnsi="Calibri"/>
                <w:noProof/>
                <w:sz w:val="22"/>
                <w:szCs w:val="22"/>
                <w:lang w:val="en-GB"/>
              </w:rPr>
              <w:t>Sets high standards for quality of work; monitors and maintains quality of work; works in a systematic, methodical and orderly way; consistently achieves project goals; focuses on the needs and satisfaction of internal and external partners; accepts and tackles demanding goals with enthusiasm.</w:t>
            </w:r>
          </w:p>
          <w:p w14:paraId="167AD1D9" w14:textId="77777777" w:rsidR="00FB336B" w:rsidRDefault="00FB336B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00D1293F" w14:textId="2DA08A62" w:rsidR="004159D2" w:rsidRDefault="006E3B61" w:rsidP="004159D2">
            <w:pPr>
              <w:numPr>
                <w:ilvl w:val="0"/>
                <w:numId w:val="44"/>
              </w:num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FB336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Planning and </w:t>
            </w:r>
            <w:r w:rsidR="00591C07" w:rsidRPr="00FB336B">
              <w:rPr>
                <w:rFonts w:ascii="Calibri" w:hAnsi="Calibri"/>
                <w:noProof/>
                <w:sz w:val="22"/>
                <w:szCs w:val="22"/>
                <w:lang w:val="en-GB"/>
              </w:rPr>
              <w:t>o</w:t>
            </w:r>
            <w:r w:rsidRPr="00FB336B">
              <w:rPr>
                <w:rFonts w:ascii="Calibri" w:hAnsi="Calibri"/>
                <w:noProof/>
                <w:sz w:val="22"/>
                <w:szCs w:val="22"/>
                <w:lang w:val="en-GB"/>
              </w:rPr>
              <w:t>rgani</w:t>
            </w:r>
            <w:r w:rsidR="00303B1A">
              <w:rPr>
                <w:rFonts w:ascii="Calibri" w:hAnsi="Calibri"/>
                <w:noProof/>
                <w:sz w:val="22"/>
                <w:szCs w:val="22"/>
                <w:lang w:val="en-GB"/>
              </w:rPr>
              <w:t>z</w:t>
            </w:r>
            <w:r w:rsidRPr="00FB336B">
              <w:rPr>
                <w:rFonts w:ascii="Calibri" w:hAnsi="Calibri"/>
                <w:noProof/>
                <w:sz w:val="22"/>
                <w:szCs w:val="22"/>
                <w:lang w:val="en-GB"/>
              </w:rPr>
              <w:t>ing</w:t>
            </w:r>
          </w:p>
          <w:p w14:paraId="73280294" w14:textId="77777777" w:rsidR="006E3B61" w:rsidRDefault="00FB336B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FB336B">
              <w:rPr>
                <w:rFonts w:ascii="Calibri" w:hAnsi="Calibri"/>
                <w:noProof/>
                <w:sz w:val="22"/>
                <w:szCs w:val="22"/>
                <w:lang w:val="en-GB"/>
              </w:rPr>
              <w:t>Sets clearly defined objectives; plans activities, projects well in advance and takes account of possible changing circumstances; organizes resources needed to accomplish tasks; manages time effectively; monitors performance against deadlines and milestones.</w:t>
            </w:r>
          </w:p>
          <w:p w14:paraId="60F7E229" w14:textId="77777777" w:rsidR="00FB336B" w:rsidRDefault="00FB336B" w:rsidP="004159D2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20AC2C5E" w14:textId="77777777" w:rsidR="004159D2" w:rsidRDefault="007F4F9E" w:rsidP="004159D2">
            <w:pPr>
              <w:numPr>
                <w:ilvl w:val="0"/>
                <w:numId w:val="44"/>
              </w:num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A819DE">
              <w:rPr>
                <w:rFonts w:ascii="Calibri" w:hAnsi="Calibri"/>
                <w:noProof/>
                <w:sz w:val="22"/>
                <w:szCs w:val="22"/>
                <w:lang w:val="en-GB"/>
              </w:rPr>
              <w:t>Communications</w:t>
            </w:r>
          </w:p>
          <w:p w14:paraId="082ED417" w14:textId="77777777" w:rsidR="007F4F9E" w:rsidRPr="002D234B" w:rsidRDefault="007F4F9E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Speaks and writes clearly and effectively, listens to others, correctly interprets messages from others and responds appropriately, asks questions to clarify and exh</w:t>
            </w:r>
            <w:r w:rsidR="00DD57B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ibits interest in having two-way </w:t>
            </w: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communications, </w:t>
            </w:r>
            <w:r w:rsidR="00DD57B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as well as </w:t>
            </w: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demonstrates openness in sharing information and keeping people informed.</w:t>
            </w:r>
          </w:p>
          <w:p w14:paraId="078B23D7" w14:textId="77777777" w:rsidR="007F4F9E" w:rsidRPr="002D234B" w:rsidRDefault="007F4F9E" w:rsidP="004159D2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7FEAAC65" w14:textId="77777777" w:rsidR="004159D2" w:rsidRDefault="007F4F9E" w:rsidP="004159D2">
            <w:pPr>
              <w:numPr>
                <w:ilvl w:val="0"/>
                <w:numId w:val="44"/>
              </w:num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A819DE">
              <w:rPr>
                <w:rFonts w:ascii="Calibri" w:hAnsi="Calibri"/>
                <w:noProof/>
                <w:sz w:val="22"/>
                <w:szCs w:val="22"/>
                <w:lang w:val="en-GB"/>
              </w:rPr>
              <w:t>Team work</w:t>
            </w:r>
          </w:p>
          <w:p w14:paraId="68E48EDB" w14:textId="570A1AC0" w:rsidR="007F4F9E" w:rsidRPr="002D234B" w:rsidRDefault="007F4F9E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Works collaboratively with colleagues to achieve organi</w:t>
            </w:r>
            <w:r w:rsidR="00303B1A">
              <w:rPr>
                <w:rFonts w:ascii="Calibri" w:hAnsi="Calibri"/>
                <w:noProof/>
                <w:sz w:val="22"/>
                <w:szCs w:val="22"/>
                <w:lang w:val="en-GB"/>
              </w:rPr>
              <w:t>z</w:t>
            </w: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ational goals, soli</w:t>
            </w:r>
            <w:r w:rsidR="006E3B61"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softHyphen/>
            </w: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cits input by genuinely valuing ideas and expertise</w:t>
            </w:r>
            <w:r w:rsidR="00DD57BF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 of others</w:t>
            </w: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, is willing to learn from others, shares credit for team accomplishments and accepts joint responsibility for team shortcomings.</w:t>
            </w:r>
          </w:p>
          <w:p w14:paraId="2349649E" w14:textId="77777777" w:rsidR="00E07D5F" w:rsidRPr="002D234B" w:rsidRDefault="00E07D5F" w:rsidP="004159D2">
            <w:p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51A5BAF1" w14:textId="77777777" w:rsidR="004159D2" w:rsidRDefault="00E07D5F" w:rsidP="004159D2">
            <w:pPr>
              <w:numPr>
                <w:ilvl w:val="0"/>
                <w:numId w:val="44"/>
              </w:numPr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A819DE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Client </w:t>
            </w:r>
            <w:r w:rsidR="00591C07" w:rsidRPr="00A819DE">
              <w:rPr>
                <w:rFonts w:ascii="Calibri" w:hAnsi="Calibri"/>
                <w:noProof/>
                <w:sz w:val="22"/>
                <w:szCs w:val="22"/>
                <w:lang w:val="en-GB"/>
              </w:rPr>
              <w:t>o</w:t>
            </w:r>
            <w:r w:rsidRPr="00A819DE">
              <w:rPr>
                <w:rFonts w:ascii="Calibri" w:hAnsi="Calibri"/>
                <w:noProof/>
                <w:sz w:val="22"/>
                <w:szCs w:val="22"/>
                <w:lang w:val="en-GB"/>
              </w:rPr>
              <w:t>rientation</w:t>
            </w:r>
          </w:p>
          <w:p w14:paraId="5E019C92" w14:textId="77777777" w:rsidR="00E07D5F" w:rsidRPr="002D234B" w:rsidRDefault="00E07D5F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  <w:r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 xml:space="preserve">Establishes and maintains productive partnership with clients by gaining their trust and respect, identifies clients needs and matches them to appropriate solutions, </w:t>
            </w:r>
            <w:r w:rsidR="005A07B7" w:rsidRPr="002D234B">
              <w:rPr>
                <w:rFonts w:ascii="Calibri" w:hAnsi="Calibri"/>
                <w:noProof/>
                <w:sz w:val="22"/>
                <w:szCs w:val="22"/>
                <w:lang w:val="en-GB"/>
              </w:rPr>
              <w:t>keeps clients informed of progress or setbacks in projects, meets timelines for delivery of products and services to clients.</w:t>
            </w:r>
          </w:p>
          <w:p w14:paraId="7EE071E4" w14:textId="77777777" w:rsidR="00467EE2" w:rsidRPr="002D234B" w:rsidRDefault="00467EE2" w:rsidP="004159D2">
            <w:pPr>
              <w:ind w:left="72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</w:tc>
      </w:tr>
      <w:tr w:rsidR="00F018A6" w:rsidRPr="00BF6E61" w14:paraId="0D1CAC41" w14:textId="77777777" w:rsidTr="00642EC0">
        <w:trPr>
          <w:trHeight w:val="274"/>
        </w:trPr>
        <w:tc>
          <w:tcPr>
            <w:tcW w:w="10458" w:type="dxa"/>
          </w:tcPr>
          <w:p w14:paraId="19473E8A" w14:textId="77777777" w:rsidR="00C173CB" w:rsidRPr="00BF6E61" w:rsidRDefault="00C173CB" w:rsidP="00F16B81">
            <w:pPr>
              <w:ind w:left="360" w:hanging="36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  <w:p w14:paraId="5D36F3AC" w14:textId="77777777" w:rsidR="0005314A" w:rsidRPr="00BF6E61" w:rsidRDefault="00470AD6" w:rsidP="00F16B81">
            <w:pPr>
              <w:ind w:left="360" w:hanging="360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BF6E61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lastRenderedPageBreak/>
              <w:t>Qualifications</w:t>
            </w:r>
            <w:r w:rsidR="00117D0D" w:rsidRPr="00BF6E61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: </w:t>
            </w:r>
          </w:p>
          <w:p w14:paraId="202EE886" w14:textId="77777777" w:rsidR="0005314A" w:rsidRPr="00BF6E61" w:rsidRDefault="0005314A" w:rsidP="00F16B81">
            <w:pPr>
              <w:ind w:left="360" w:hanging="360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</w:p>
          <w:p w14:paraId="429B2AC1" w14:textId="470DA2E9" w:rsidR="00382D19" w:rsidRPr="00BF6E61" w:rsidRDefault="00382D19" w:rsidP="00F16B81">
            <w:pPr>
              <w:pStyle w:val="Default"/>
              <w:numPr>
                <w:ilvl w:val="0"/>
                <w:numId w:val="67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F6E61">
              <w:rPr>
                <w:rFonts w:asciiTheme="minorHAnsi" w:hAnsiTheme="minorHAnsi" w:cs="Corbel"/>
                <w:sz w:val="22"/>
                <w:szCs w:val="22"/>
                <w:lang w:eastAsia="en-GB"/>
              </w:rPr>
              <w:t xml:space="preserve">University </w:t>
            </w:r>
            <w:r w:rsidRPr="00F16B81">
              <w:rPr>
                <w:rFonts w:asciiTheme="minorHAnsi" w:hAnsiTheme="minorHAnsi" w:cs="Corbel"/>
                <w:sz w:val="22"/>
                <w:szCs w:val="22"/>
                <w:lang w:eastAsia="en-GB"/>
              </w:rPr>
              <w:t>degree (Bachelor’s degree or equivalent) in field of international relations, political science or other relevant social science is required;</w:t>
            </w:r>
          </w:p>
          <w:p w14:paraId="55C4124B" w14:textId="4A857A24" w:rsidR="007A6694" w:rsidRDefault="00117D0D" w:rsidP="00F16B81">
            <w:pPr>
              <w:ind w:left="1080" w:hanging="1080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  <w:r w:rsidRPr="00BF6E61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t xml:space="preserve"> </w:t>
            </w:r>
          </w:p>
          <w:p w14:paraId="7DAB8B4B" w14:textId="77777777" w:rsidR="003B7E1C" w:rsidRPr="00BF6E61" w:rsidRDefault="003B7E1C" w:rsidP="00F16B81">
            <w:pPr>
              <w:ind w:left="1080" w:hanging="1080"/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</w:pPr>
          </w:p>
          <w:p w14:paraId="5DFE9B77" w14:textId="77777777" w:rsidR="006E3B61" w:rsidRPr="00BF6E61" w:rsidRDefault="006E3B61" w:rsidP="00F16B81">
            <w:pPr>
              <w:ind w:left="1080" w:hanging="1080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  <w:r w:rsidRPr="00BF6E61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Experience</w:t>
            </w:r>
            <w:r w:rsidR="00F16B81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>/competencies</w:t>
            </w:r>
            <w:r w:rsidRPr="00BF6E61"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  <w:t xml:space="preserve">:  </w:t>
            </w:r>
          </w:p>
          <w:p w14:paraId="0B9F045E" w14:textId="77777777" w:rsidR="00230FC5" w:rsidRPr="00BF6E61" w:rsidRDefault="00230FC5" w:rsidP="00F16B81">
            <w:pPr>
              <w:ind w:left="1080" w:hanging="1080"/>
              <w:rPr>
                <w:rFonts w:asciiTheme="minorHAnsi" w:hAnsiTheme="minorHAnsi"/>
                <w:b/>
                <w:noProof/>
                <w:sz w:val="22"/>
                <w:szCs w:val="22"/>
                <w:lang w:val="en-GB"/>
              </w:rPr>
            </w:pPr>
          </w:p>
          <w:p w14:paraId="6E773F58" w14:textId="142C21CF" w:rsidR="00230FC5" w:rsidRPr="00303B1A" w:rsidRDefault="00230FC5" w:rsidP="00F16B81">
            <w:pPr>
              <w:pStyle w:val="ListParagraph"/>
              <w:numPr>
                <w:ilvl w:val="0"/>
                <w:numId w:val="67"/>
              </w:numPr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BF6E61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Minimum two years of professional experience in organizing and coordinating events </w:t>
            </w:r>
            <w:r w:rsidR="0087402B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in the field of arms </w:t>
            </w:r>
            <w:r w:rsidR="0087402B" w:rsidRPr="00303B1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control and disarmament </w:t>
            </w:r>
            <w:r w:rsidRPr="00303B1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and travel logistic</w:t>
            </w:r>
            <w:r w:rsidR="007F1D66" w:rsidRPr="00303B1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s</w:t>
            </w:r>
            <w:r w:rsidRPr="00303B1A"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 xml:space="preserve">, including </w:t>
            </w:r>
            <w:r w:rsidRPr="00303B1A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experience in inter-governmental organization</w:t>
            </w:r>
            <w:r w:rsidR="0050166E" w:rsidRPr="00303B1A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Pr="00303B1A"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 with such tasks;</w:t>
            </w:r>
          </w:p>
          <w:p w14:paraId="1CA69310" w14:textId="77777777" w:rsidR="00230FC5" w:rsidRPr="00303B1A" w:rsidRDefault="00230FC5" w:rsidP="00F16B81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303B1A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Work experience with the United Nations Secretariat</w:t>
            </w:r>
            <w:r w:rsidR="00BF6E61" w:rsidRPr="00303B1A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;</w:t>
            </w:r>
          </w:p>
          <w:p w14:paraId="3D648456" w14:textId="71142818" w:rsidR="00230FC5" w:rsidRPr="00303B1A" w:rsidRDefault="00230FC5" w:rsidP="00F16B81">
            <w:pPr>
              <w:pStyle w:val="ListParagraph"/>
              <w:numPr>
                <w:ilvl w:val="0"/>
                <w:numId w:val="67"/>
              </w:numPr>
              <w:spacing w:after="120"/>
              <w:contextualSpacing/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</w:pPr>
            <w:r w:rsidRPr="00303B1A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Minimum </w:t>
            </w:r>
            <w:r w:rsidR="0087402B" w:rsidRPr="00303B1A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>one year</w:t>
            </w:r>
            <w:r w:rsidRPr="00303B1A">
              <w:rPr>
                <w:rFonts w:asciiTheme="minorHAnsi" w:hAnsiTheme="minorHAnsi" w:cs="Arial"/>
                <w:color w:val="000000"/>
                <w:sz w:val="22"/>
                <w:szCs w:val="22"/>
                <w:lang w:val="en-GB"/>
              </w:rPr>
              <w:t xml:space="preserve"> of full-time work experience on peace, security, arms control and disarmament issues;</w:t>
            </w:r>
          </w:p>
          <w:p w14:paraId="28843F13" w14:textId="77777777" w:rsidR="00230FC5" w:rsidRPr="00303B1A" w:rsidRDefault="00230FC5" w:rsidP="00F16B81">
            <w:pPr>
              <w:pStyle w:val="NormalWeb"/>
              <w:numPr>
                <w:ilvl w:val="0"/>
                <w:numId w:val="67"/>
              </w:numPr>
              <w:spacing w:after="12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303B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Professional familiarity with UNODA is highly desirable</w:t>
            </w:r>
            <w:r w:rsidR="00BF6E61" w:rsidRPr="00303B1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</w:p>
          <w:p w14:paraId="747477FE" w14:textId="77777777" w:rsidR="00230FC5" w:rsidRPr="00303B1A" w:rsidRDefault="00F207A5" w:rsidP="00F16B81">
            <w:pPr>
              <w:pStyle w:val="NormalWeb"/>
              <w:numPr>
                <w:ilvl w:val="0"/>
                <w:numId w:val="67"/>
              </w:numPr>
              <w:spacing w:after="12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0303B1A">
              <w:rPr>
                <w:rFonts w:asciiTheme="minorHAnsi" w:hAnsiTheme="minorHAnsi"/>
                <w:sz w:val="22"/>
                <w:szCs w:val="22"/>
              </w:rPr>
              <w:t>Significant e</w:t>
            </w:r>
            <w:r w:rsidR="00230FC5" w:rsidRPr="00303B1A">
              <w:rPr>
                <w:rFonts w:asciiTheme="minorHAnsi" w:hAnsiTheme="minorHAnsi"/>
                <w:sz w:val="22"/>
                <w:szCs w:val="22"/>
              </w:rPr>
              <w:t>xperience in use of computers</w:t>
            </w:r>
            <w:r w:rsidR="007F1D66" w:rsidRPr="00303B1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30FC5" w:rsidRPr="00303B1A">
              <w:rPr>
                <w:rFonts w:asciiTheme="minorHAnsi" w:hAnsiTheme="minorHAnsi"/>
                <w:sz w:val="22"/>
                <w:szCs w:val="22"/>
              </w:rPr>
              <w:t>office software</w:t>
            </w:r>
            <w:r w:rsidR="007F1D66" w:rsidRPr="00303B1A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  <w:proofErr w:type="gramStart"/>
            <w:r w:rsidR="007F1D66" w:rsidRPr="00303B1A">
              <w:rPr>
                <w:rFonts w:asciiTheme="minorHAnsi" w:hAnsiTheme="minorHAnsi"/>
                <w:sz w:val="22"/>
                <w:szCs w:val="22"/>
              </w:rPr>
              <w:t>other</w:t>
            </w:r>
            <w:proofErr w:type="gramEnd"/>
            <w:r w:rsidR="007F1D66" w:rsidRPr="00303B1A">
              <w:rPr>
                <w:rFonts w:asciiTheme="minorHAnsi" w:hAnsiTheme="minorHAnsi"/>
                <w:sz w:val="22"/>
                <w:szCs w:val="22"/>
              </w:rPr>
              <w:t xml:space="preserve"> IT</w:t>
            </w:r>
            <w:r w:rsidRPr="00303B1A">
              <w:rPr>
                <w:rFonts w:asciiTheme="minorHAnsi" w:hAnsiTheme="minorHAnsi"/>
                <w:sz w:val="22"/>
                <w:szCs w:val="22"/>
              </w:rPr>
              <w:t>;</w:t>
            </w:r>
          </w:p>
          <w:p w14:paraId="332C3F0A" w14:textId="25BE219E" w:rsidR="00F207A5" w:rsidRPr="00303B1A" w:rsidRDefault="00F207A5" w:rsidP="001C321C">
            <w:pPr>
              <w:pStyle w:val="NormalWeb"/>
              <w:numPr>
                <w:ilvl w:val="0"/>
                <w:numId w:val="67"/>
              </w:numPr>
              <w:spacing w:after="0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</w:pPr>
            <w:r w:rsidRPr="00303B1A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Experience with maint</w:t>
            </w:r>
            <w:r w:rsidR="00303B1A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e</w:t>
            </w:r>
            <w:r w:rsidRPr="00303B1A">
              <w:rPr>
                <w:rFonts w:asciiTheme="minorHAnsi" w:eastAsiaTheme="minorEastAsia" w:hAnsiTheme="minorHAnsi" w:cstheme="minorHAnsi"/>
                <w:sz w:val="22"/>
                <w:szCs w:val="22"/>
                <w:lang w:eastAsia="en-US"/>
              </w:rPr>
              <w:t>nance/amendments of websites etc.</w:t>
            </w:r>
          </w:p>
          <w:p w14:paraId="437B2E89" w14:textId="77777777" w:rsidR="00B9272B" w:rsidRPr="00303B1A" w:rsidRDefault="00B9272B" w:rsidP="00F16B81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B517AE" w14:textId="77777777" w:rsidR="00230FC5" w:rsidRPr="00303B1A" w:rsidRDefault="006E3B61" w:rsidP="00F16B81">
            <w:pPr>
              <w:contextualSpacing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03B1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Language: </w:t>
            </w:r>
            <w:r w:rsidR="00230FC5" w:rsidRPr="00303B1A">
              <w:rPr>
                <w:rFonts w:asciiTheme="minorHAnsi" w:hAnsiTheme="minorHAnsi"/>
                <w:sz w:val="22"/>
                <w:szCs w:val="22"/>
                <w:lang w:val="en-GB"/>
              </w:rPr>
              <w:t>Complete fluency in English, oral and in writing.</w:t>
            </w:r>
          </w:p>
          <w:p w14:paraId="295A6D37" w14:textId="77777777" w:rsidR="006C0442" w:rsidRPr="00BF6E61" w:rsidRDefault="006C0442" w:rsidP="004159D2">
            <w:pPr>
              <w:ind w:left="1080" w:hanging="1080"/>
              <w:rPr>
                <w:rFonts w:ascii="Calibri" w:hAnsi="Calibri"/>
                <w:noProof/>
                <w:sz w:val="22"/>
                <w:szCs w:val="22"/>
                <w:lang w:val="en-GB"/>
              </w:rPr>
            </w:pPr>
          </w:p>
        </w:tc>
      </w:tr>
    </w:tbl>
    <w:p w14:paraId="2008E1DA" w14:textId="77777777" w:rsidR="00160887" w:rsidRPr="00BF6E61" w:rsidRDefault="00160887" w:rsidP="006C0442">
      <w:pPr>
        <w:jc w:val="center"/>
        <w:rPr>
          <w:rFonts w:ascii="Calibri" w:hAnsi="Calibri"/>
          <w:b/>
          <w:sz w:val="22"/>
          <w:szCs w:val="22"/>
          <w:u w:val="single"/>
          <w:lang w:val="en-GB"/>
        </w:rPr>
      </w:pPr>
    </w:p>
    <w:sectPr w:rsidR="00160887" w:rsidRPr="00BF6E61" w:rsidSect="006C0442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3DD1"/>
    <w:multiLevelType w:val="multilevel"/>
    <w:tmpl w:val="EF1EDEA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6756315"/>
    <w:multiLevelType w:val="hybridMultilevel"/>
    <w:tmpl w:val="F468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F403E"/>
    <w:multiLevelType w:val="hybridMultilevel"/>
    <w:tmpl w:val="6FB00E58"/>
    <w:lvl w:ilvl="0" w:tplc="79E26C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C23E7"/>
    <w:multiLevelType w:val="hybridMultilevel"/>
    <w:tmpl w:val="0F0C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45F7E"/>
    <w:multiLevelType w:val="hybridMultilevel"/>
    <w:tmpl w:val="83444EBA"/>
    <w:lvl w:ilvl="0" w:tplc="C2F4C1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F30DD"/>
    <w:multiLevelType w:val="hybridMultilevel"/>
    <w:tmpl w:val="76F882BA"/>
    <w:lvl w:ilvl="0" w:tplc="1766028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2786879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048B9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97F57E3"/>
    <w:multiLevelType w:val="hybridMultilevel"/>
    <w:tmpl w:val="091493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B2D0E"/>
    <w:multiLevelType w:val="hybridMultilevel"/>
    <w:tmpl w:val="6740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A6265"/>
    <w:multiLevelType w:val="hybridMultilevel"/>
    <w:tmpl w:val="FA3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5C98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DD774E0"/>
    <w:multiLevelType w:val="hybridMultilevel"/>
    <w:tmpl w:val="0AFE22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86490"/>
    <w:multiLevelType w:val="hybridMultilevel"/>
    <w:tmpl w:val="8A02182C"/>
    <w:lvl w:ilvl="0" w:tplc="C2F4C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8616B2"/>
    <w:multiLevelType w:val="hybridMultilevel"/>
    <w:tmpl w:val="4FFA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95C27"/>
    <w:multiLevelType w:val="hybridMultilevel"/>
    <w:tmpl w:val="3506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0F2500"/>
    <w:multiLevelType w:val="hybridMultilevel"/>
    <w:tmpl w:val="30CC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D63793"/>
    <w:multiLevelType w:val="hybridMultilevel"/>
    <w:tmpl w:val="61D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71C1E"/>
    <w:multiLevelType w:val="hybridMultilevel"/>
    <w:tmpl w:val="D3DC1D3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C15A7"/>
    <w:multiLevelType w:val="hybridMultilevel"/>
    <w:tmpl w:val="C98E0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DD6616"/>
    <w:multiLevelType w:val="hybridMultilevel"/>
    <w:tmpl w:val="E18E9F5C"/>
    <w:lvl w:ilvl="0" w:tplc="2786879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D624D0"/>
    <w:multiLevelType w:val="hybridMultilevel"/>
    <w:tmpl w:val="F71CA014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8F4D97"/>
    <w:multiLevelType w:val="multilevel"/>
    <w:tmpl w:val="03424126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16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30FD10E2"/>
    <w:multiLevelType w:val="hybridMultilevel"/>
    <w:tmpl w:val="169C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82640C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3F20D75"/>
    <w:multiLevelType w:val="hybridMultilevel"/>
    <w:tmpl w:val="C7EC58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33240C"/>
    <w:multiLevelType w:val="hybridMultilevel"/>
    <w:tmpl w:val="4C9C810E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93DEA"/>
    <w:multiLevelType w:val="hybridMultilevel"/>
    <w:tmpl w:val="13B0C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B66DA0"/>
    <w:multiLevelType w:val="multilevel"/>
    <w:tmpl w:val="EF1EDEA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39007BEC"/>
    <w:multiLevelType w:val="hybridMultilevel"/>
    <w:tmpl w:val="A1FCB846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466086"/>
    <w:multiLevelType w:val="hybridMultilevel"/>
    <w:tmpl w:val="A52E82EC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6750AC"/>
    <w:multiLevelType w:val="hybridMultilevel"/>
    <w:tmpl w:val="1AC0A0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BE46AE2"/>
    <w:multiLevelType w:val="hybridMultilevel"/>
    <w:tmpl w:val="8D882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D14602F"/>
    <w:multiLevelType w:val="hybridMultilevel"/>
    <w:tmpl w:val="903A6A14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416F37"/>
    <w:multiLevelType w:val="hybridMultilevel"/>
    <w:tmpl w:val="7A0A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3FA1303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4404167B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BD87E4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A538E6"/>
    <w:multiLevelType w:val="multilevel"/>
    <w:tmpl w:val="EF1EDEA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468468CE"/>
    <w:multiLevelType w:val="hybridMultilevel"/>
    <w:tmpl w:val="CC1E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8D31636"/>
    <w:multiLevelType w:val="hybridMultilevel"/>
    <w:tmpl w:val="8B7A3D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9603D3F"/>
    <w:multiLevelType w:val="hybridMultilevel"/>
    <w:tmpl w:val="94DC4B12"/>
    <w:lvl w:ilvl="0" w:tplc="C2F4C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AA316F7"/>
    <w:multiLevelType w:val="hybridMultilevel"/>
    <w:tmpl w:val="6FFEBBD0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DBD0C5E"/>
    <w:multiLevelType w:val="hybridMultilevel"/>
    <w:tmpl w:val="EF948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4CB4096"/>
    <w:multiLevelType w:val="hybridMultilevel"/>
    <w:tmpl w:val="DB70F6C0"/>
    <w:lvl w:ilvl="0" w:tplc="5B2E6B9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BA7E2C"/>
    <w:multiLevelType w:val="hybridMultilevel"/>
    <w:tmpl w:val="45426970"/>
    <w:lvl w:ilvl="0" w:tplc="532410E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653768B"/>
    <w:multiLevelType w:val="hybridMultilevel"/>
    <w:tmpl w:val="EB82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263279"/>
    <w:multiLevelType w:val="hybridMultilevel"/>
    <w:tmpl w:val="F9468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CE74A35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E471A9C"/>
    <w:multiLevelType w:val="hybridMultilevel"/>
    <w:tmpl w:val="6FB00E58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704B8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DCA6D82">
      <w:start w:val="1"/>
      <w:numFmt w:val="bullet"/>
      <w:lvlText w:val=""/>
      <w:lvlJc w:val="left"/>
      <w:pPr>
        <w:tabs>
          <w:tab w:val="num" w:pos="1800"/>
        </w:tabs>
        <w:ind w:left="1800" w:hanging="180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EDA2DF1"/>
    <w:multiLevelType w:val="hybridMultilevel"/>
    <w:tmpl w:val="76E8122C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2776CA"/>
    <w:multiLevelType w:val="multilevel"/>
    <w:tmpl w:val="EF1EDEA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 w15:restartNumberingAfterBreak="0">
    <w:nsid w:val="61A67677"/>
    <w:multiLevelType w:val="multilevel"/>
    <w:tmpl w:val="DB70F6C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25D47A4"/>
    <w:multiLevelType w:val="hybridMultilevel"/>
    <w:tmpl w:val="2F34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793247"/>
    <w:multiLevelType w:val="hybridMultilevel"/>
    <w:tmpl w:val="C3C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2802DF"/>
    <w:multiLevelType w:val="hybridMultilevel"/>
    <w:tmpl w:val="8C9221C4"/>
    <w:lvl w:ilvl="0" w:tplc="7F2E78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9426714"/>
    <w:multiLevelType w:val="hybridMultilevel"/>
    <w:tmpl w:val="7808361C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6921BF"/>
    <w:multiLevelType w:val="hybridMultilevel"/>
    <w:tmpl w:val="C2BC1E40"/>
    <w:lvl w:ilvl="0" w:tplc="E6F25EC2">
      <w:start w:val="1"/>
      <w:numFmt w:val="bullet"/>
      <w:lvlText w:val="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916E88"/>
    <w:multiLevelType w:val="multilevel"/>
    <w:tmpl w:val="0342412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B9C7D7E"/>
    <w:multiLevelType w:val="hybridMultilevel"/>
    <w:tmpl w:val="DF787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C78734F"/>
    <w:multiLevelType w:val="multilevel"/>
    <w:tmpl w:val="DB70F6C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C7A5704"/>
    <w:multiLevelType w:val="multilevel"/>
    <w:tmpl w:val="D4B0EE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6E0C06B0"/>
    <w:multiLevelType w:val="multilevel"/>
    <w:tmpl w:val="9350F4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61" w15:restartNumberingAfterBreak="0">
    <w:nsid w:val="6EAA4E31"/>
    <w:multiLevelType w:val="hybridMultilevel"/>
    <w:tmpl w:val="C82AA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FA17FA"/>
    <w:multiLevelType w:val="hybridMultilevel"/>
    <w:tmpl w:val="60F8687C"/>
    <w:lvl w:ilvl="0" w:tplc="83A8434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3B8188A"/>
    <w:multiLevelType w:val="hybridMultilevel"/>
    <w:tmpl w:val="38904D7C"/>
    <w:lvl w:ilvl="0" w:tplc="C2F4C1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76F014FD"/>
    <w:multiLevelType w:val="multilevel"/>
    <w:tmpl w:val="DB70F6C0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BC21672"/>
    <w:multiLevelType w:val="hybridMultilevel"/>
    <w:tmpl w:val="892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D9220C1"/>
    <w:multiLevelType w:val="hybridMultilevel"/>
    <w:tmpl w:val="8BF6FB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9"/>
  </w:num>
  <w:num w:numId="3">
    <w:abstractNumId w:val="32"/>
  </w:num>
  <w:num w:numId="4">
    <w:abstractNumId w:val="60"/>
  </w:num>
  <w:num w:numId="5">
    <w:abstractNumId w:val="48"/>
  </w:num>
  <w:num w:numId="6">
    <w:abstractNumId w:val="34"/>
  </w:num>
  <w:num w:numId="7">
    <w:abstractNumId w:val="6"/>
  </w:num>
  <w:num w:numId="8">
    <w:abstractNumId w:val="23"/>
  </w:num>
  <w:num w:numId="9">
    <w:abstractNumId w:val="56"/>
  </w:num>
  <w:num w:numId="10">
    <w:abstractNumId w:val="21"/>
  </w:num>
  <w:num w:numId="11">
    <w:abstractNumId w:val="46"/>
  </w:num>
  <w:num w:numId="12">
    <w:abstractNumId w:val="30"/>
  </w:num>
  <w:num w:numId="13">
    <w:abstractNumId w:val="49"/>
  </w:num>
  <w:num w:numId="14">
    <w:abstractNumId w:val="36"/>
  </w:num>
  <w:num w:numId="15">
    <w:abstractNumId w:val="0"/>
  </w:num>
  <w:num w:numId="16">
    <w:abstractNumId w:val="27"/>
  </w:num>
  <w:num w:numId="17">
    <w:abstractNumId w:val="42"/>
  </w:num>
  <w:num w:numId="18">
    <w:abstractNumId w:val="50"/>
  </w:num>
  <w:num w:numId="19">
    <w:abstractNumId w:val="64"/>
  </w:num>
  <w:num w:numId="20">
    <w:abstractNumId w:val="58"/>
  </w:num>
  <w:num w:numId="21">
    <w:abstractNumId w:val="24"/>
  </w:num>
  <w:num w:numId="22">
    <w:abstractNumId w:val="11"/>
  </w:num>
  <w:num w:numId="23">
    <w:abstractNumId w:val="38"/>
  </w:num>
  <w:num w:numId="24">
    <w:abstractNumId w:val="53"/>
  </w:num>
  <w:num w:numId="25">
    <w:abstractNumId w:val="29"/>
  </w:num>
  <w:num w:numId="26">
    <w:abstractNumId w:val="54"/>
  </w:num>
  <w:num w:numId="27">
    <w:abstractNumId w:val="31"/>
  </w:num>
  <w:num w:numId="28">
    <w:abstractNumId w:val="2"/>
  </w:num>
  <w:num w:numId="29">
    <w:abstractNumId w:val="19"/>
  </w:num>
  <w:num w:numId="30">
    <w:abstractNumId w:val="47"/>
  </w:num>
  <w:num w:numId="31">
    <w:abstractNumId w:val="25"/>
  </w:num>
  <w:num w:numId="32">
    <w:abstractNumId w:val="35"/>
  </w:num>
  <w:num w:numId="33">
    <w:abstractNumId w:val="20"/>
  </w:num>
  <w:num w:numId="34">
    <w:abstractNumId w:val="40"/>
  </w:num>
  <w:num w:numId="35">
    <w:abstractNumId w:val="17"/>
  </w:num>
  <w:num w:numId="36">
    <w:abstractNumId w:val="55"/>
  </w:num>
  <w:num w:numId="37">
    <w:abstractNumId w:val="43"/>
  </w:num>
  <w:num w:numId="38">
    <w:abstractNumId w:val="5"/>
  </w:num>
  <w:num w:numId="39">
    <w:abstractNumId w:val="18"/>
  </w:num>
  <w:num w:numId="40">
    <w:abstractNumId w:val="28"/>
  </w:num>
  <w:num w:numId="41">
    <w:abstractNumId w:val="66"/>
  </w:num>
  <w:num w:numId="42">
    <w:abstractNumId w:val="16"/>
  </w:num>
  <w:num w:numId="43">
    <w:abstractNumId w:val="22"/>
  </w:num>
  <w:num w:numId="44">
    <w:abstractNumId w:val="9"/>
  </w:num>
  <w:num w:numId="45">
    <w:abstractNumId w:val="12"/>
  </w:num>
  <w:num w:numId="46">
    <w:abstractNumId w:val="39"/>
  </w:num>
  <w:num w:numId="47">
    <w:abstractNumId w:val="45"/>
  </w:num>
  <w:num w:numId="48">
    <w:abstractNumId w:val="4"/>
  </w:num>
  <w:num w:numId="49">
    <w:abstractNumId w:val="3"/>
  </w:num>
  <w:num w:numId="50">
    <w:abstractNumId w:val="62"/>
  </w:num>
  <w:num w:numId="51">
    <w:abstractNumId w:val="57"/>
  </w:num>
  <w:num w:numId="52">
    <w:abstractNumId w:val="33"/>
  </w:num>
  <w:num w:numId="53">
    <w:abstractNumId w:val="52"/>
  </w:num>
  <w:num w:numId="54">
    <w:abstractNumId w:val="13"/>
  </w:num>
  <w:num w:numId="55">
    <w:abstractNumId w:val="15"/>
  </w:num>
  <w:num w:numId="56">
    <w:abstractNumId w:val="14"/>
  </w:num>
  <w:num w:numId="57">
    <w:abstractNumId w:val="37"/>
  </w:num>
  <w:num w:numId="58">
    <w:abstractNumId w:val="8"/>
  </w:num>
  <w:num w:numId="59">
    <w:abstractNumId w:val="51"/>
  </w:num>
  <w:num w:numId="60">
    <w:abstractNumId w:val="65"/>
  </w:num>
  <w:num w:numId="61">
    <w:abstractNumId w:val="1"/>
  </w:num>
  <w:num w:numId="62">
    <w:abstractNumId w:val="44"/>
  </w:num>
  <w:num w:numId="63">
    <w:abstractNumId w:val="41"/>
  </w:num>
  <w:num w:numId="64">
    <w:abstractNumId w:val="7"/>
  </w:num>
  <w:num w:numId="65">
    <w:abstractNumId w:val="63"/>
  </w:num>
  <w:num w:numId="66">
    <w:abstractNumId w:val="61"/>
  </w:num>
  <w:num w:numId="67">
    <w:abstractNumId w:val="2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0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DC0"/>
    <w:rsid w:val="00000CC2"/>
    <w:rsid w:val="000244F3"/>
    <w:rsid w:val="00040A7C"/>
    <w:rsid w:val="00041773"/>
    <w:rsid w:val="0004527D"/>
    <w:rsid w:val="00050226"/>
    <w:rsid w:val="0005314A"/>
    <w:rsid w:val="00056C5A"/>
    <w:rsid w:val="0009231D"/>
    <w:rsid w:val="00093C5F"/>
    <w:rsid w:val="000A2024"/>
    <w:rsid w:val="000A7106"/>
    <w:rsid w:val="000B22C7"/>
    <w:rsid w:val="000C1DFB"/>
    <w:rsid w:val="000D18D1"/>
    <w:rsid w:val="000D1DE4"/>
    <w:rsid w:val="000D37F4"/>
    <w:rsid w:val="000E635C"/>
    <w:rsid w:val="000E76D2"/>
    <w:rsid w:val="000F0476"/>
    <w:rsid w:val="000F1EDC"/>
    <w:rsid w:val="000F6409"/>
    <w:rsid w:val="00101181"/>
    <w:rsid w:val="00113027"/>
    <w:rsid w:val="00117D0D"/>
    <w:rsid w:val="00122294"/>
    <w:rsid w:val="00126047"/>
    <w:rsid w:val="00131E33"/>
    <w:rsid w:val="00132C79"/>
    <w:rsid w:val="00134D43"/>
    <w:rsid w:val="00136925"/>
    <w:rsid w:val="001540AF"/>
    <w:rsid w:val="00160887"/>
    <w:rsid w:val="001618CF"/>
    <w:rsid w:val="00175889"/>
    <w:rsid w:val="00180BBB"/>
    <w:rsid w:val="0019068A"/>
    <w:rsid w:val="00190729"/>
    <w:rsid w:val="001A3DBF"/>
    <w:rsid w:val="001A7960"/>
    <w:rsid w:val="001B3331"/>
    <w:rsid w:val="001B3C3B"/>
    <w:rsid w:val="001C0ACB"/>
    <w:rsid w:val="001C321C"/>
    <w:rsid w:val="001C6138"/>
    <w:rsid w:val="001D1CAD"/>
    <w:rsid w:val="001E0ED3"/>
    <w:rsid w:val="001E60E6"/>
    <w:rsid w:val="001E730C"/>
    <w:rsid w:val="001F6CA9"/>
    <w:rsid w:val="00200B82"/>
    <w:rsid w:val="002028C1"/>
    <w:rsid w:val="00230F75"/>
    <w:rsid w:val="00230FC5"/>
    <w:rsid w:val="00233ABA"/>
    <w:rsid w:val="0024075B"/>
    <w:rsid w:val="0024726D"/>
    <w:rsid w:val="00254E66"/>
    <w:rsid w:val="00261CB5"/>
    <w:rsid w:val="00262A9D"/>
    <w:rsid w:val="00264764"/>
    <w:rsid w:val="0026510F"/>
    <w:rsid w:val="0026686F"/>
    <w:rsid w:val="00275E86"/>
    <w:rsid w:val="00284D4D"/>
    <w:rsid w:val="00295C32"/>
    <w:rsid w:val="002975F0"/>
    <w:rsid w:val="002B45C7"/>
    <w:rsid w:val="002B6D26"/>
    <w:rsid w:val="002B7D88"/>
    <w:rsid w:val="002C1B97"/>
    <w:rsid w:val="002C55C1"/>
    <w:rsid w:val="002C71A0"/>
    <w:rsid w:val="002D01B1"/>
    <w:rsid w:val="002D234B"/>
    <w:rsid w:val="002D500B"/>
    <w:rsid w:val="002F7C96"/>
    <w:rsid w:val="00303B1A"/>
    <w:rsid w:val="0031063A"/>
    <w:rsid w:val="00331AF5"/>
    <w:rsid w:val="0034184A"/>
    <w:rsid w:val="003436FB"/>
    <w:rsid w:val="00357FE5"/>
    <w:rsid w:val="0037255D"/>
    <w:rsid w:val="0037533A"/>
    <w:rsid w:val="00375F21"/>
    <w:rsid w:val="00376D5D"/>
    <w:rsid w:val="0038095D"/>
    <w:rsid w:val="00382D19"/>
    <w:rsid w:val="0038738C"/>
    <w:rsid w:val="00391AAA"/>
    <w:rsid w:val="0039657D"/>
    <w:rsid w:val="00397B4F"/>
    <w:rsid w:val="003A6055"/>
    <w:rsid w:val="003B172A"/>
    <w:rsid w:val="003B45F0"/>
    <w:rsid w:val="003B7E1C"/>
    <w:rsid w:val="003C4E7B"/>
    <w:rsid w:val="003C5EE5"/>
    <w:rsid w:val="003C79DB"/>
    <w:rsid w:val="003D7EA1"/>
    <w:rsid w:val="003F0DD7"/>
    <w:rsid w:val="003F1D45"/>
    <w:rsid w:val="003F35B9"/>
    <w:rsid w:val="0040040F"/>
    <w:rsid w:val="0040667E"/>
    <w:rsid w:val="0041117C"/>
    <w:rsid w:val="004139FB"/>
    <w:rsid w:val="004159D2"/>
    <w:rsid w:val="00417F76"/>
    <w:rsid w:val="00437E6A"/>
    <w:rsid w:val="004447C8"/>
    <w:rsid w:val="00445469"/>
    <w:rsid w:val="00454D30"/>
    <w:rsid w:val="00456E85"/>
    <w:rsid w:val="00467EE2"/>
    <w:rsid w:val="00470AD6"/>
    <w:rsid w:val="00474156"/>
    <w:rsid w:val="0047459E"/>
    <w:rsid w:val="00491C79"/>
    <w:rsid w:val="00493B0B"/>
    <w:rsid w:val="004A294A"/>
    <w:rsid w:val="004B45B3"/>
    <w:rsid w:val="004B5228"/>
    <w:rsid w:val="004B6F7B"/>
    <w:rsid w:val="004C1CB0"/>
    <w:rsid w:val="004C2756"/>
    <w:rsid w:val="004C58D2"/>
    <w:rsid w:val="004C77F7"/>
    <w:rsid w:val="004D05A3"/>
    <w:rsid w:val="004D15CD"/>
    <w:rsid w:val="004D2B39"/>
    <w:rsid w:val="004E4E78"/>
    <w:rsid w:val="004F3FAD"/>
    <w:rsid w:val="0050166E"/>
    <w:rsid w:val="00516FB6"/>
    <w:rsid w:val="005210CA"/>
    <w:rsid w:val="005241C6"/>
    <w:rsid w:val="00534861"/>
    <w:rsid w:val="0053532D"/>
    <w:rsid w:val="005410F8"/>
    <w:rsid w:val="00544892"/>
    <w:rsid w:val="00547108"/>
    <w:rsid w:val="00551E40"/>
    <w:rsid w:val="0056019D"/>
    <w:rsid w:val="0056094D"/>
    <w:rsid w:val="00567A5F"/>
    <w:rsid w:val="0057298A"/>
    <w:rsid w:val="00591C07"/>
    <w:rsid w:val="00595F80"/>
    <w:rsid w:val="00597344"/>
    <w:rsid w:val="005A07B7"/>
    <w:rsid w:val="005C2CAA"/>
    <w:rsid w:val="005C6B24"/>
    <w:rsid w:val="005E4972"/>
    <w:rsid w:val="005E54EC"/>
    <w:rsid w:val="005E68EF"/>
    <w:rsid w:val="005E7969"/>
    <w:rsid w:val="005F022A"/>
    <w:rsid w:val="005F151D"/>
    <w:rsid w:val="005F3DCA"/>
    <w:rsid w:val="005F61F8"/>
    <w:rsid w:val="00614AE6"/>
    <w:rsid w:val="006214D2"/>
    <w:rsid w:val="00635CB6"/>
    <w:rsid w:val="00636BED"/>
    <w:rsid w:val="00640D47"/>
    <w:rsid w:val="00641C58"/>
    <w:rsid w:val="00642EC0"/>
    <w:rsid w:val="00655FA2"/>
    <w:rsid w:val="00656FFE"/>
    <w:rsid w:val="00665364"/>
    <w:rsid w:val="00667BB2"/>
    <w:rsid w:val="00686F00"/>
    <w:rsid w:val="006A038A"/>
    <w:rsid w:val="006A09A7"/>
    <w:rsid w:val="006A6BDC"/>
    <w:rsid w:val="006B1DC0"/>
    <w:rsid w:val="006C0132"/>
    <w:rsid w:val="006C0442"/>
    <w:rsid w:val="006C1F8A"/>
    <w:rsid w:val="006D06C7"/>
    <w:rsid w:val="006D2FCA"/>
    <w:rsid w:val="006E1208"/>
    <w:rsid w:val="006E3B61"/>
    <w:rsid w:val="006E3F78"/>
    <w:rsid w:val="006E4514"/>
    <w:rsid w:val="006F41C0"/>
    <w:rsid w:val="0070374B"/>
    <w:rsid w:val="007175F0"/>
    <w:rsid w:val="00733FEA"/>
    <w:rsid w:val="00745FAD"/>
    <w:rsid w:val="00764290"/>
    <w:rsid w:val="00765972"/>
    <w:rsid w:val="00770F98"/>
    <w:rsid w:val="00772689"/>
    <w:rsid w:val="00774F2A"/>
    <w:rsid w:val="00784C7F"/>
    <w:rsid w:val="00785AC1"/>
    <w:rsid w:val="007860D2"/>
    <w:rsid w:val="007A601A"/>
    <w:rsid w:val="007A6694"/>
    <w:rsid w:val="007B0418"/>
    <w:rsid w:val="007B286B"/>
    <w:rsid w:val="007B2F1E"/>
    <w:rsid w:val="007B5CDA"/>
    <w:rsid w:val="007C53A9"/>
    <w:rsid w:val="007D31CD"/>
    <w:rsid w:val="007D6FF6"/>
    <w:rsid w:val="007E3DCC"/>
    <w:rsid w:val="007E4E04"/>
    <w:rsid w:val="007E5DC6"/>
    <w:rsid w:val="007F1D66"/>
    <w:rsid w:val="007F4F9E"/>
    <w:rsid w:val="00821868"/>
    <w:rsid w:val="00826159"/>
    <w:rsid w:val="00845451"/>
    <w:rsid w:val="00845522"/>
    <w:rsid w:val="00853450"/>
    <w:rsid w:val="00857229"/>
    <w:rsid w:val="00857B9C"/>
    <w:rsid w:val="008637FC"/>
    <w:rsid w:val="00873F6B"/>
    <w:rsid w:val="0087402B"/>
    <w:rsid w:val="0088199C"/>
    <w:rsid w:val="00883EEF"/>
    <w:rsid w:val="00885578"/>
    <w:rsid w:val="008926C9"/>
    <w:rsid w:val="008B1576"/>
    <w:rsid w:val="008B2912"/>
    <w:rsid w:val="008C3E07"/>
    <w:rsid w:val="008C6E50"/>
    <w:rsid w:val="008E0914"/>
    <w:rsid w:val="008E0D44"/>
    <w:rsid w:val="008E19EF"/>
    <w:rsid w:val="008E244E"/>
    <w:rsid w:val="008E2E73"/>
    <w:rsid w:val="008E3647"/>
    <w:rsid w:val="008F329B"/>
    <w:rsid w:val="008F6293"/>
    <w:rsid w:val="008F6A8C"/>
    <w:rsid w:val="0090171A"/>
    <w:rsid w:val="00902F5C"/>
    <w:rsid w:val="00914A93"/>
    <w:rsid w:val="00916760"/>
    <w:rsid w:val="00923CB6"/>
    <w:rsid w:val="00927EBA"/>
    <w:rsid w:val="00947F87"/>
    <w:rsid w:val="009645F6"/>
    <w:rsid w:val="0096582C"/>
    <w:rsid w:val="00965A60"/>
    <w:rsid w:val="0097275D"/>
    <w:rsid w:val="00992973"/>
    <w:rsid w:val="009A07AD"/>
    <w:rsid w:val="009B067D"/>
    <w:rsid w:val="009C33B0"/>
    <w:rsid w:val="009C7F80"/>
    <w:rsid w:val="009D53A8"/>
    <w:rsid w:val="009F5054"/>
    <w:rsid w:val="009F68CF"/>
    <w:rsid w:val="00A0176B"/>
    <w:rsid w:val="00A07EA1"/>
    <w:rsid w:val="00A13674"/>
    <w:rsid w:val="00A34018"/>
    <w:rsid w:val="00A447A8"/>
    <w:rsid w:val="00A45B3A"/>
    <w:rsid w:val="00A52E69"/>
    <w:rsid w:val="00A60319"/>
    <w:rsid w:val="00A6063E"/>
    <w:rsid w:val="00A63A5A"/>
    <w:rsid w:val="00A73871"/>
    <w:rsid w:val="00A819DE"/>
    <w:rsid w:val="00A8319F"/>
    <w:rsid w:val="00A860A9"/>
    <w:rsid w:val="00A91025"/>
    <w:rsid w:val="00A92083"/>
    <w:rsid w:val="00A97239"/>
    <w:rsid w:val="00AA3620"/>
    <w:rsid w:val="00AC26D7"/>
    <w:rsid w:val="00AC3D15"/>
    <w:rsid w:val="00AC4B46"/>
    <w:rsid w:val="00AC74C6"/>
    <w:rsid w:val="00AD4E20"/>
    <w:rsid w:val="00AD5DDB"/>
    <w:rsid w:val="00AE1C02"/>
    <w:rsid w:val="00AF228D"/>
    <w:rsid w:val="00B00105"/>
    <w:rsid w:val="00B05105"/>
    <w:rsid w:val="00B05813"/>
    <w:rsid w:val="00B1284F"/>
    <w:rsid w:val="00B159B9"/>
    <w:rsid w:val="00B2194F"/>
    <w:rsid w:val="00B3306E"/>
    <w:rsid w:val="00B51F40"/>
    <w:rsid w:val="00B52523"/>
    <w:rsid w:val="00B53F04"/>
    <w:rsid w:val="00B5448E"/>
    <w:rsid w:val="00B62FE9"/>
    <w:rsid w:val="00B82A1A"/>
    <w:rsid w:val="00B82AD5"/>
    <w:rsid w:val="00B90B0E"/>
    <w:rsid w:val="00B9272B"/>
    <w:rsid w:val="00B97C5C"/>
    <w:rsid w:val="00BA11C2"/>
    <w:rsid w:val="00BC3EAA"/>
    <w:rsid w:val="00BC7D64"/>
    <w:rsid w:val="00BD078B"/>
    <w:rsid w:val="00BD2F7B"/>
    <w:rsid w:val="00BD5902"/>
    <w:rsid w:val="00BE1E4B"/>
    <w:rsid w:val="00BE5DF7"/>
    <w:rsid w:val="00BF3B39"/>
    <w:rsid w:val="00BF6E61"/>
    <w:rsid w:val="00C00618"/>
    <w:rsid w:val="00C04A27"/>
    <w:rsid w:val="00C06492"/>
    <w:rsid w:val="00C173CB"/>
    <w:rsid w:val="00C208E4"/>
    <w:rsid w:val="00C30109"/>
    <w:rsid w:val="00C40BA1"/>
    <w:rsid w:val="00C53783"/>
    <w:rsid w:val="00C679F2"/>
    <w:rsid w:val="00C80624"/>
    <w:rsid w:val="00C81AF1"/>
    <w:rsid w:val="00C87E24"/>
    <w:rsid w:val="00C87ECE"/>
    <w:rsid w:val="00CA3E74"/>
    <w:rsid w:val="00CB140F"/>
    <w:rsid w:val="00CB3732"/>
    <w:rsid w:val="00CB4326"/>
    <w:rsid w:val="00CB73D5"/>
    <w:rsid w:val="00CD07EE"/>
    <w:rsid w:val="00CD63D1"/>
    <w:rsid w:val="00CD7C90"/>
    <w:rsid w:val="00CE085C"/>
    <w:rsid w:val="00CE0D7B"/>
    <w:rsid w:val="00CE43E4"/>
    <w:rsid w:val="00CE488E"/>
    <w:rsid w:val="00CE6468"/>
    <w:rsid w:val="00D03F8A"/>
    <w:rsid w:val="00D1564B"/>
    <w:rsid w:val="00D17151"/>
    <w:rsid w:val="00D24331"/>
    <w:rsid w:val="00D249D3"/>
    <w:rsid w:val="00D26D19"/>
    <w:rsid w:val="00D31CD0"/>
    <w:rsid w:val="00D369F3"/>
    <w:rsid w:val="00D37D5B"/>
    <w:rsid w:val="00D45096"/>
    <w:rsid w:val="00D60535"/>
    <w:rsid w:val="00D76774"/>
    <w:rsid w:val="00D76F93"/>
    <w:rsid w:val="00D80F01"/>
    <w:rsid w:val="00D84A8D"/>
    <w:rsid w:val="00D93552"/>
    <w:rsid w:val="00D96B94"/>
    <w:rsid w:val="00DA06FF"/>
    <w:rsid w:val="00DA2550"/>
    <w:rsid w:val="00DA5BD0"/>
    <w:rsid w:val="00DB5854"/>
    <w:rsid w:val="00DC3628"/>
    <w:rsid w:val="00DD4B2B"/>
    <w:rsid w:val="00DD57BF"/>
    <w:rsid w:val="00DF5889"/>
    <w:rsid w:val="00DF7895"/>
    <w:rsid w:val="00E02305"/>
    <w:rsid w:val="00E02546"/>
    <w:rsid w:val="00E078DA"/>
    <w:rsid w:val="00E07B3A"/>
    <w:rsid w:val="00E07D5F"/>
    <w:rsid w:val="00E133AF"/>
    <w:rsid w:val="00E15AAD"/>
    <w:rsid w:val="00E20121"/>
    <w:rsid w:val="00E242FA"/>
    <w:rsid w:val="00E24974"/>
    <w:rsid w:val="00E26151"/>
    <w:rsid w:val="00E30C14"/>
    <w:rsid w:val="00E329A6"/>
    <w:rsid w:val="00E35BC3"/>
    <w:rsid w:val="00E37779"/>
    <w:rsid w:val="00E43DED"/>
    <w:rsid w:val="00E6144E"/>
    <w:rsid w:val="00E66529"/>
    <w:rsid w:val="00E73764"/>
    <w:rsid w:val="00E803BF"/>
    <w:rsid w:val="00E87168"/>
    <w:rsid w:val="00EA7689"/>
    <w:rsid w:val="00EB00EE"/>
    <w:rsid w:val="00EB3755"/>
    <w:rsid w:val="00EB655D"/>
    <w:rsid w:val="00ED1EF9"/>
    <w:rsid w:val="00ED3A96"/>
    <w:rsid w:val="00ED3B40"/>
    <w:rsid w:val="00F018A6"/>
    <w:rsid w:val="00F1433A"/>
    <w:rsid w:val="00F16B81"/>
    <w:rsid w:val="00F1731D"/>
    <w:rsid w:val="00F207A5"/>
    <w:rsid w:val="00F20B76"/>
    <w:rsid w:val="00F272CD"/>
    <w:rsid w:val="00F32ED1"/>
    <w:rsid w:val="00F409E5"/>
    <w:rsid w:val="00F4404B"/>
    <w:rsid w:val="00F478C0"/>
    <w:rsid w:val="00F711F8"/>
    <w:rsid w:val="00F72A68"/>
    <w:rsid w:val="00F842DB"/>
    <w:rsid w:val="00F857D0"/>
    <w:rsid w:val="00FB04F9"/>
    <w:rsid w:val="00FB2D3A"/>
    <w:rsid w:val="00FB336B"/>
    <w:rsid w:val="00FC483D"/>
    <w:rsid w:val="00FC4D52"/>
    <w:rsid w:val="00FD06B2"/>
    <w:rsid w:val="00FE0791"/>
    <w:rsid w:val="00FE6C54"/>
    <w:rsid w:val="00FE770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60B37"/>
  <w15:docId w15:val="{4877C0D9-6A15-42B0-B886-E4AB6503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55D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B655D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EB655D"/>
    <w:pPr>
      <w:keepNext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F018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E0D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655D"/>
    <w:pPr>
      <w:jc w:val="center"/>
    </w:pPr>
    <w:rPr>
      <w:b/>
      <w:bCs/>
      <w:sz w:val="28"/>
    </w:rPr>
  </w:style>
  <w:style w:type="character" w:styleId="CommentReference">
    <w:name w:val="annotation reference"/>
    <w:basedOn w:val="DefaultParagraphFont"/>
    <w:uiPriority w:val="99"/>
    <w:semiHidden/>
    <w:rsid w:val="00EB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B655D"/>
    <w:rPr>
      <w:szCs w:val="20"/>
    </w:rPr>
  </w:style>
  <w:style w:type="paragraph" w:styleId="BodyTextIndent">
    <w:name w:val="Body Text Indent"/>
    <w:basedOn w:val="Normal"/>
    <w:rsid w:val="00EB655D"/>
    <w:pPr>
      <w:ind w:left="720"/>
      <w:jc w:val="both"/>
    </w:pPr>
    <w:rPr>
      <w:rFonts w:cs="Arial"/>
    </w:rPr>
  </w:style>
  <w:style w:type="paragraph" w:styleId="BodyText">
    <w:name w:val="Body Text"/>
    <w:basedOn w:val="Normal"/>
    <w:rsid w:val="00EB655D"/>
    <w:pPr>
      <w:jc w:val="both"/>
    </w:pPr>
    <w:rPr>
      <w:rFonts w:cs="Arial"/>
    </w:rPr>
  </w:style>
  <w:style w:type="paragraph" w:styleId="BodyTextIndent3">
    <w:name w:val="Body Text Indent 3"/>
    <w:basedOn w:val="Normal"/>
    <w:rsid w:val="00EB655D"/>
    <w:pPr>
      <w:ind w:left="540" w:hanging="540"/>
      <w:jc w:val="both"/>
    </w:pPr>
  </w:style>
  <w:style w:type="paragraph" w:styleId="BodyText3">
    <w:name w:val="Body Text 3"/>
    <w:basedOn w:val="Normal"/>
    <w:rsid w:val="00EB655D"/>
    <w:pPr>
      <w:jc w:val="both"/>
    </w:pPr>
    <w:rPr>
      <w:rFonts w:cs="Arial"/>
      <w:sz w:val="18"/>
    </w:rPr>
  </w:style>
  <w:style w:type="paragraph" w:styleId="BodyTextIndent2">
    <w:name w:val="Body Text Indent 2"/>
    <w:basedOn w:val="Normal"/>
    <w:rsid w:val="00EB655D"/>
    <w:pPr>
      <w:ind w:firstLine="720"/>
      <w:jc w:val="both"/>
    </w:pPr>
    <w:rPr>
      <w:rFonts w:cs="Arial"/>
      <w:sz w:val="17"/>
    </w:rPr>
  </w:style>
  <w:style w:type="paragraph" w:styleId="BalloonText">
    <w:name w:val="Balloon Text"/>
    <w:basedOn w:val="Normal"/>
    <w:semiHidden/>
    <w:rsid w:val="006B1DC0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018A6"/>
    <w:pPr>
      <w:tabs>
        <w:tab w:val="center" w:pos="4320"/>
        <w:tab w:val="right" w:pos="8640"/>
      </w:tabs>
    </w:pPr>
  </w:style>
  <w:style w:type="paragraph" w:styleId="CommentSubject">
    <w:name w:val="annotation subject"/>
    <w:basedOn w:val="CommentText"/>
    <w:next w:val="CommentText"/>
    <w:link w:val="CommentSubjectChar"/>
    <w:rsid w:val="00DF7895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7895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F7895"/>
    <w:rPr>
      <w:rFonts w:ascii="Arial" w:hAnsi="Arial"/>
      <w:lang w:eastAsia="en-US"/>
    </w:rPr>
  </w:style>
  <w:style w:type="paragraph" w:styleId="ListParagraph">
    <w:name w:val="List Paragraph"/>
    <w:basedOn w:val="Normal"/>
    <w:uiPriority w:val="34"/>
    <w:qFormat/>
    <w:rsid w:val="00595F80"/>
    <w:pPr>
      <w:ind w:left="708"/>
    </w:pPr>
    <w:rPr>
      <w:rFonts w:eastAsia="Batang"/>
    </w:rPr>
  </w:style>
  <w:style w:type="paragraph" w:customStyle="1" w:styleId="Default">
    <w:name w:val="Default"/>
    <w:rsid w:val="000A7106"/>
    <w:pPr>
      <w:autoSpaceDE w:val="0"/>
      <w:autoSpaceDN w:val="0"/>
      <w:adjustRightInd w:val="0"/>
    </w:pPr>
    <w:rPr>
      <w:rFonts w:ascii="Courier New" w:eastAsiaTheme="minorHAnsi" w:hAnsi="Courier New" w:cs="Courier New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B2194F"/>
    <w:pPr>
      <w:spacing w:after="150"/>
    </w:pPr>
    <w:rPr>
      <w:rFonts w:ascii="Times New Roman" w:eastAsia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B05E8-B9DE-4CBB-88BF-7587FD3FC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UNDP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UNDP</dc:creator>
  <cp:lastModifiedBy>Administrator</cp:lastModifiedBy>
  <cp:revision>2</cp:revision>
  <cp:lastPrinted>2017-12-06T10:21:00Z</cp:lastPrinted>
  <dcterms:created xsi:type="dcterms:W3CDTF">2017-12-13T05:17:00Z</dcterms:created>
  <dcterms:modified xsi:type="dcterms:W3CDTF">2017-12-13T05:17:00Z</dcterms:modified>
</cp:coreProperties>
</file>